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29F3">
      <w:pPr>
        <w:ind w:right="3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СПИ “Атлас-20”.</w:t>
      </w:r>
    </w:p>
    <w:p w:rsidR="00000000" w:rsidRDefault="006429F3">
      <w:pPr>
        <w:ind w:right="3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Программное обеспечение системы.</w:t>
      </w:r>
    </w:p>
    <w:p w:rsidR="00000000" w:rsidRDefault="006429F3">
      <w:pPr>
        <w:ind w:right="3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Введение.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</w:p>
    <w:p w:rsidR="00000000" w:rsidRDefault="006429F3">
      <w:pPr>
        <w:ind w:right="35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 Общие замечания по программному обеспечению.</w:t>
      </w:r>
    </w:p>
    <w:p w:rsidR="00000000" w:rsidRDefault="006429F3">
      <w:pPr>
        <w:ind w:left="348" w:right="355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Требования к операционной системе.</w:t>
      </w:r>
    </w:p>
    <w:p w:rsidR="00000000" w:rsidRDefault="006429F3">
      <w:pPr>
        <w:ind w:left="34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Программное обе</w:t>
      </w:r>
      <w:r>
        <w:rPr>
          <w:rFonts w:ascii="Arial" w:hAnsi="Arial"/>
          <w:sz w:val="20"/>
          <w:lang w:val="en-US"/>
        </w:rPr>
        <w:t>c</w:t>
      </w:r>
      <w:r>
        <w:rPr>
          <w:rFonts w:ascii="Arial" w:hAnsi="Arial"/>
          <w:sz w:val="20"/>
        </w:rPr>
        <w:t xml:space="preserve">печение (ПО) функционирует в 32-разрядных операционных системах </w:t>
      </w:r>
      <w:r>
        <w:rPr>
          <w:rFonts w:ascii="Arial" w:hAnsi="Arial"/>
          <w:sz w:val="20"/>
          <w:lang w:val="en-US"/>
        </w:rPr>
        <w:t>Microsoft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sz w:val="20"/>
          <w:lang w:val="en-US"/>
        </w:rPr>
        <w:t>Windows</w:t>
      </w:r>
      <w:r>
        <w:rPr>
          <w:rFonts w:ascii="Arial" w:hAnsi="Arial"/>
          <w:sz w:val="20"/>
        </w:rPr>
        <w:t xml:space="preserve"> 95/98/</w:t>
      </w:r>
      <w:r>
        <w:rPr>
          <w:rFonts w:ascii="Arial" w:hAnsi="Arial"/>
          <w:sz w:val="20"/>
          <w:lang w:val="en-US"/>
        </w:rPr>
        <w:t>NT</w:t>
      </w:r>
      <w:r>
        <w:rPr>
          <w:rFonts w:ascii="Arial" w:hAnsi="Arial"/>
          <w:sz w:val="20"/>
        </w:rPr>
        <w:t>/2000)</w:t>
      </w:r>
      <w:r>
        <w:rPr>
          <w:rFonts w:ascii="Arial" w:hAnsi="Arial"/>
          <w:sz w:val="20"/>
        </w:rPr>
        <w:t xml:space="preserve">. </w:t>
      </w:r>
    </w:p>
    <w:p w:rsidR="00000000" w:rsidRDefault="006429F3">
      <w:pPr>
        <w:ind w:left="348" w:right="355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Требования к аппаратному обеспечению компьютера.</w:t>
      </w:r>
    </w:p>
    <w:p w:rsidR="00000000" w:rsidRDefault="006429F3">
      <w:pPr>
        <w:ind w:left="34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Программное обеспечение не выдвигает специфических требований к аппаратному обе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 xml:space="preserve">печению компьютера и может быть установлено на любом компьютере, обеспечивающем комфортную работу в среде </w:t>
      </w:r>
      <w:r>
        <w:rPr>
          <w:rFonts w:ascii="Arial" w:hAnsi="Arial"/>
          <w:sz w:val="20"/>
          <w:lang w:val="en-US"/>
        </w:rPr>
        <w:t>Windows</w:t>
      </w:r>
      <w:r>
        <w:rPr>
          <w:rFonts w:ascii="Arial" w:hAnsi="Arial"/>
          <w:sz w:val="20"/>
        </w:rPr>
        <w:t>. В этой св</w:t>
      </w:r>
      <w:r>
        <w:rPr>
          <w:rFonts w:ascii="Arial" w:hAnsi="Arial"/>
          <w:sz w:val="20"/>
        </w:rPr>
        <w:t>язи понятно, что требования к компьюте</w:t>
      </w:r>
      <w:r>
        <w:rPr>
          <w:rFonts w:ascii="Arial" w:hAnsi="Arial"/>
          <w:sz w:val="20"/>
        </w:rPr>
        <w:t>р</w:t>
      </w:r>
      <w:r>
        <w:rPr>
          <w:rFonts w:ascii="Arial" w:hAnsi="Arial"/>
          <w:sz w:val="20"/>
        </w:rPr>
        <w:t xml:space="preserve">ному “железу” в основном определяются установленной операционной системой – так, компьютер, работающий под управлением </w:t>
      </w:r>
      <w:r>
        <w:rPr>
          <w:rFonts w:ascii="Arial" w:hAnsi="Arial"/>
          <w:sz w:val="20"/>
          <w:lang w:val="en-US"/>
        </w:rPr>
        <w:t>Windows</w:t>
      </w:r>
      <w:r>
        <w:rPr>
          <w:rFonts w:ascii="Arial" w:hAnsi="Arial"/>
          <w:sz w:val="20"/>
        </w:rPr>
        <w:t xml:space="preserve"> 95, может иметь меньшее ОЗУ, нежели компьютер, работающий под управлением </w:t>
      </w:r>
      <w:r>
        <w:rPr>
          <w:rFonts w:ascii="Arial" w:hAnsi="Arial"/>
          <w:sz w:val="20"/>
          <w:lang w:val="en-US"/>
        </w:rPr>
        <w:t>Windows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NT</w:t>
      </w:r>
      <w:r>
        <w:rPr>
          <w:rFonts w:ascii="Arial" w:hAnsi="Arial"/>
          <w:sz w:val="20"/>
        </w:rPr>
        <w:t>.</w:t>
      </w:r>
    </w:p>
    <w:p w:rsidR="00000000" w:rsidRDefault="006429F3">
      <w:pPr>
        <w:ind w:left="34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Прог</w:t>
      </w:r>
      <w:r>
        <w:rPr>
          <w:rFonts w:ascii="Arial" w:hAnsi="Arial"/>
          <w:sz w:val="20"/>
        </w:rPr>
        <w:t xml:space="preserve">раммное обеспечение будет успешно функционировать на компьютере класса </w:t>
      </w:r>
      <w:r>
        <w:rPr>
          <w:rFonts w:ascii="Arial" w:hAnsi="Arial"/>
          <w:sz w:val="20"/>
          <w:lang w:val="en-US"/>
        </w:rPr>
        <w:t>P</w:t>
      </w:r>
      <w:r>
        <w:rPr>
          <w:rFonts w:ascii="Arial" w:hAnsi="Arial"/>
          <w:sz w:val="20"/>
        </w:rPr>
        <w:t>200</w:t>
      </w:r>
      <w:r>
        <w:rPr>
          <w:rFonts w:ascii="Arial" w:hAnsi="Arial"/>
          <w:sz w:val="20"/>
          <w:lang w:val="en-US"/>
        </w:rPr>
        <w:t>MMX</w:t>
      </w:r>
      <w:r>
        <w:rPr>
          <w:rFonts w:ascii="Arial" w:hAnsi="Arial"/>
          <w:sz w:val="20"/>
        </w:rPr>
        <w:t>, ОЗУ 64</w:t>
      </w:r>
      <w:r>
        <w:rPr>
          <w:rFonts w:ascii="Arial" w:hAnsi="Arial"/>
          <w:sz w:val="20"/>
          <w:lang w:val="en-US"/>
        </w:rPr>
        <w:t>Mb</w:t>
      </w:r>
      <w:r>
        <w:rPr>
          <w:rFonts w:ascii="Arial" w:hAnsi="Arial"/>
          <w:sz w:val="20"/>
        </w:rPr>
        <w:t xml:space="preserve"> и поддержкой видеорежима с разрешением 800х600 точек и более. Желательно, чтобы компьютер, на котором устанавливается </w:t>
      </w:r>
      <w:r>
        <w:rPr>
          <w:rFonts w:ascii="Arial" w:hAnsi="Arial"/>
          <w:sz w:val="20"/>
          <w:lang w:val="en-US"/>
        </w:rPr>
        <w:t>SQL</w:t>
      </w:r>
      <w:r>
        <w:rPr>
          <w:rFonts w:ascii="Arial" w:hAnsi="Arial"/>
          <w:sz w:val="20"/>
        </w:rPr>
        <w:t xml:space="preserve">-сервер </w:t>
      </w:r>
      <w:r>
        <w:rPr>
          <w:rFonts w:ascii="Arial" w:hAnsi="Arial"/>
          <w:sz w:val="20"/>
          <w:lang w:val="en-US"/>
        </w:rPr>
        <w:t>InterBase</w:t>
      </w:r>
      <w:r>
        <w:rPr>
          <w:rFonts w:ascii="Arial" w:hAnsi="Arial"/>
          <w:sz w:val="20"/>
        </w:rPr>
        <w:t xml:space="preserve">, имел ОЗУ 64 (или более) </w:t>
      </w:r>
      <w:r>
        <w:rPr>
          <w:rFonts w:ascii="Arial" w:hAnsi="Arial"/>
          <w:sz w:val="20"/>
          <w:lang w:val="en-US"/>
        </w:rPr>
        <w:t>Mb</w:t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Компьютер, на котором запускается сервер аппаратуры (к которому подключается оборудование системы) должен иметь свободный коммуникационный (</w:t>
      </w:r>
      <w:r>
        <w:rPr>
          <w:rFonts w:ascii="Arial" w:hAnsi="Arial"/>
          <w:sz w:val="20"/>
          <w:lang w:val="en-US"/>
        </w:rPr>
        <w:t>COM</w:t>
      </w:r>
      <w:r>
        <w:rPr>
          <w:rFonts w:ascii="Arial" w:hAnsi="Arial"/>
          <w:sz w:val="20"/>
        </w:rPr>
        <w:t>) порт. Обязательно наличие манипулятора мышь.</w:t>
      </w:r>
    </w:p>
    <w:p w:rsidR="00000000" w:rsidRDefault="006429F3">
      <w:pPr>
        <w:ind w:left="348" w:right="355"/>
        <w:jc w:val="both"/>
        <w:rPr>
          <w:rFonts w:ascii="Arial" w:hAnsi="Arial"/>
          <w:sz w:val="20"/>
        </w:rPr>
      </w:pPr>
    </w:p>
    <w:p w:rsidR="00000000" w:rsidRDefault="006429F3">
      <w:pPr>
        <w:ind w:right="355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2. Принцип построения программного обеспечения</w:t>
      </w:r>
      <w:r>
        <w:rPr>
          <w:rFonts w:ascii="Arial" w:hAnsi="Arial"/>
          <w:b/>
          <w:i/>
          <w:sz w:val="22"/>
        </w:rPr>
        <w:t>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Программное обес</w:t>
      </w:r>
      <w:r>
        <w:rPr>
          <w:rFonts w:ascii="Arial" w:hAnsi="Arial"/>
          <w:sz w:val="20"/>
        </w:rPr>
        <w:t>печение (ПО) системы строится по модульному принципу. Разбиение программного обеспечения на модули производилось по функциональному признаку, так, чтобы каждый модуль ПО нес строго определенную функциональную нагрузку (являлся функционально законченным раб</w:t>
      </w:r>
      <w:r>
        <w:rPr>
          <w:rFonts w:ascii="Arial" w:hAnsi="Arial"/>
          <w:sz w:val="20"/>
        </w:rPr>
        <w:t xml:space="preserve">очим местом либо “драйвером” аппаратуры). Все модули программного обеспечения работают с информацией, хранящейся в единой для системы базе данных (далее БД системы). БД системы функционирует под управлением </w:t>
      </w:r>
      <w:r>
        <w:rPr>
          <w:rFonts w:ascii="Arial" w:hAnsi="Arial"/>
          <w:sz w:val="20"/>
          <w:lang w:val="en-US"/>
        </w:rPr>
        <w:t>SQL</w:t>
      </w:r>
      <w:r>
        <w:rPr>
          <w:rFonts w:ascii="Arial" w:hAnsi="Arial"/>
          <w:sz w:val="20"/>
        </w:rPr>
        <w:t xml:space="preserve">-сервера </w:t>
      </w:r>
      <w:r>
        <w:rPr>
          <w:rFonts w:ascii="Arial" w:hAnsi="Arial"/>
          <w:sz w:val="20"/>
          <w:lang w:val="en-US"/>
        </w:rPr>
        <w:t>InterBase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v</w:t>
      </w:r>
      <w:r>
        <w:rPr>
          <w:rFonts w:ascii="Arial" w:hAnsi="Arial"/>
          <w:sz w:val="20"/>
        </w:rPr>
        <w:t>6.0. Программное обеспечен</w:t>
      </w:r>
      <w:r>
        <w:rPr>
          <w:rFonts w:ascii="Arial" w:hAnsi="Arial"/>
          <w:sz w:val="20"/>
        </w:rPr>
        <w:t>ие системы может функционировать как на одном компьютере, так и на различных компьютерах в локальной компьютерной сети.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Структуру взаимодействия модулей программного обеспечения поясняет следующая сх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ма: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0C3CB3">
      <w:pPr>
        <w:ind w:left="360" w:right="355"/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4762500" cy="3810000"/>
            <wp:effectExtent l="19050" t="0" r="0" b="0"/>
            <wp:docPr id="1" name="Рисунок 1" descr="BMP\Схема П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P\Схема ПО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429F3">
      <w:pPr>
        <w:ind w:left="360" w:right="355"/>
        <w:jc w:val="both"/>
        <w:rPr>
          <w:rFonts w:ascii="Arial" w:hAnsi="Arial"/>
          <w:sz w:val="20"/>
          <w:lang w:val="en-US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Из схемы видно, что каждый модуль программного </w:t>
      </w:r>
      <w:r>
        <w:rPr>
          <w:rFonts w:ascii="Arial" w:hAnsi="Arial"/>
          <w:sz w:val="20"/>
        </w:rPr>
        <w:t>обеспечения системы должен иметь доступ к базе данных системы (как для получения информации из базы данных, так и для записи информации в базу данных). В то же время только специализированный модуль – сервер аппаратуры системы – имеет возможность связи с а</w:t>
      </w:r>
      <w:r>
        <w:rPr>
          <w:rFonts w:ascii="Arial" w:hAnsi="Arial"/>
          <w:sz w:val="20"/>
        </w:rPr>
        <w:t>ппаратурой системы. Все о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тальные модули программного обеспечения для передачи информации в аппаратуру си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темы или получения информации из аппаратуры системы обращаются к серверу аппар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туры системы. Соответственно, сервер аппаратуры системы, по команде дру</w:t>
      </w:r>
      <w:r>
        <w:rPr>
          <w:rFonts w:ascii="Arial" w:hAnsi="Arial"/>
          <w:sz w:val="20"/>
        </w:rPr>
        <w:t>гих модулей ПО системы, производит загрузку информации (прием информации) из (в) аппаратуру си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темы, и возвращает ответ инициирующим обмен модулям. Такая структура взаимодейс</w:t>
      </w:r>
      <w:r>
        <w:rPr>
          <w:rFonts w:ascii="Arial" w:hAnsi="Arial"/>
          <w:sz w:val="20"/>
        </w:rPr>
        <w:t>т</w:t>
      </w:r>
      <w:r>
        <w:rPr>
          <w:rFonts w:ascii="Arial" w:hAnsi="Arial"/>
          <w:sz w:val="20"/>
        </w:rPr>
        <w:t>вия модулей программного обеспечения обеспечивает работу ПО системы в рамках л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ка</w:t>
      </w:r>
      <w:r>
        <w:rPr>
          <w:rFonts w:ascii="Arial" w:hAnsi="Arial"/>
          <w:sz w:val="20"/>
        </w:rPr>
        <w:t>льной сети. Сервер аппаратуры системы запускается на компьютере, к коммуникацио</w:t>
      </w:r>
      <w:r>
        <w:rPr>
          <w:rFonts w:ascii="Arial" w:hAnsi="Arial"/>
          <w:sz w:val="20"/>
        </w:rPr>
        <w:t>н</w:t>
      </w:r>
      <w:r>
        <w:rPr>
          <w:rFonts w:ascii="Arial" w:hAnsi="Arial"/>
          <w:sz w:val="20"/>
        </w:rPr>
        <w:t>ному порту которого подключена аппаратура системы. Иные модули ПО системы могут р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ботать и на других компьютерах в локальной сети, важно лишь, чтобы они могли обмен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ваться инфо</w:t>
      </w:r>
      <w:r>
        <w:rPr>
          <w:rFonts w:ascii="Arial" w:hAnsi="Arial"/>
          <w:sz w:val="20"/>
        </w:rPr>
        <w:t>рмацией с сервером аппаратуры системы. Более того, в системе могут одн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временно (на разных компьютерах в локальной сети) работать несколько серверов аппар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туры, каждый из которых обслуживает свою “ветвь” аппаратуры.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Обмен информацией между приложениями в </w:t>
      </w:r>
      <w:r>
        <w:rPr>
          <w:rFonts w:ascii="Arial" w:hAnsi="Arial"/>
          <w:sz w:val="20"/>
        </w:rPr>
        <w:t>системе построен таким образом, что нео</w:t>
      </w:r>
      <w:r>
        <w:rPr>
          <w:rFonts w:ascii="Arial" w:hAnsi="Arial"/>
          <w:sz w:val="20"/>
        </w:rPr>
        <w:t>б</w:t>
      </w:r>
      <w:r>
        <w:rPr>
          <w:rFonts w:ascii="Arial" w:hAnsi="Arial"/>
          <w:sz w:val="20"/>
        </w:rPr>
        <w:t>ходимым и достаточным условием наличия обмена между приложениями (в частном сл</w:t>
      </w:r>
      <w:r>
        <w:rPr>
          <w:rFonts w:ascii="Arial" w:hAnsi="Arial"/>
          <w:sz w:val="20"/>
        </w:rPr>
        <w:t>у</w:t>
      </w:r>
      <w:r>
        <w:rPr>
          <w:rFonts w:ascii="Arial" w:hAnsi="Arial"/>
          <w:sz w:val="20"/>
        </w:rPr>
        <w:t>чае – между сервером аппаратуры системы и любым другим модулем ПО системы) явл</w:t>
      </w:r>
      <w:r>
        <w:rPr>
          <w:rFonts w:ascii="Arial" w:hAnsi="Arial"/>
          <w:sz w:val="20"/>
        </w:rPr>
        <w:t>я</w:t>
      </w:r>
      <w:r>
        <w:rPr>
          <w:rFonts w:ascii="Arial" w:hAnsi="Arial"/>
          <w:sz w:val="20"/>
        </w:rPr>
        <w:t xml:space="preserve">ется установление каждым приложением связи с базой данных </w:t>
      </w:r>
      <w:r>
        <w:rPr>
          <w:rFonts w:ascii="Arial" w:hAnsi="Arial"/>
          <w:sz w:val="20"/>
        </w:rPr>
        <w:t>системы. Если любой м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дуль успешно стартовал (значит, и связался с базой данных), то он в состоянии вести о</w:t>
      </w:r>
      <w:r>
        <w:rPr>
          <w:rFonts w:ascii="Arial" w:hAnsi="Arial"/>
          <w:sz w:val="20"/>
        </w:rPr>
        <w:t>б</w:t>
      </w:r>
      <w:r>
        <w:rPr>
          <w:rFonts w:ascii="Arial" w:hAnsi="Arial"/>
          <w:sz w:val="20"/>
        </w:rPr>
        <w:t>мен информацией с другими модулями ПО системы.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pStyle w:val="1"/>
        <w:ind w:right="355"/>
        <w:rPr>
          <w:sz w:val="22"/>
        </w:rPr>
      </w:pPr>
      <w:r>
        <w:rPr>
          <w:sz w:val="22"/>
        </w:rPr>
        <w:t>3. Установка программного обеспечения.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Программное обеспечение системы распространяется на </w:t>
      </w:r>
      <w:r>
        <w:rPr>
          <w:rFonts w:ascii="Arial" w:hAnsi="Arial"/>
          <w:sz w:val="20"/>
          <w:lang w:val="en-US"/>
        </w:rPr>
        <w:t>CD</w:t>
      </w: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en-US"/>
        </w:rPr>
        <w:t>ROM</w:t>
      </w:r>
      <w:r>
        <w:rPr>
          <w:rFonts w:ascii="Arial" w:hAnsi="Arial"/>
          <w:sz w:val="20"/>
        </w:rPr>
        <w:t xml:space="preserve"> ди</w:t>
      </w:r>
      <w:r>
        <w:rPr>
          <w:rFonts w:ascii="Arial" w:hAnsi="Arial"/>
          <w:sz w:val="20"/>
        </w:rPr>
        <w:t>сках. Для инсталл</w:t>
      </w:r>
      <w:r>
        <w:rPr>
          <w:rFonts w:ascii="Arial" w:hAnsi="Arial"/>
          <w:sz w:val="20"/>
        </w:rPr>
        <w:t>я</w:t>
      </w:r>
      <w:r>
        <w:rPr>
          <w:rFonts w:ascii="Arial" w:hAnsi="Arial"/>
          <w:sz w:val="20"/>
        </w:rPr>
        <w:t xml:space="preserve">ции программного обеспечения следует запустить на выполнение программу </w:t>
      </w:r>
      <w:r>
        <w:rPr>
          <w:rFonts w:ascii="Arial" w:hAnsi="Arial"/>
          <w:sz w:val="20"/>
          <w:lang w:val="en-US"/>
        </w:rPr>
        <w:t>SETUP</w:t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  <w:lang w:val="en-US"/>
        </w:rPr>
        <w:t>EXE</w:t>
      </w:r>
      <w:r>
        <w:rPr>
          <w:rFonts w:ascii="Arial" w:hAnsi="Arial"/>
          <w:sz w:val="20"/>
        </w:rPr>
        <w:t xml:space="preserve">, расположенную в корневом каталоге инсталляционного </w:t>
      </w:r>
      <w:r>
        <w:rPr>
          <w:rFonts w:ascii="Arial" w:hAnsi="Arial"/>
          <w:sz w:val="20"/>
          <w:lang w:val="en-US"/>
        </w:rPr>
        <w:t>CD</w:t>
      </w: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en-US"/>
        </w:rPr>
        <w:t>ROM</w:t>
      </w:r>
      <w:r>
        <w:rPr>
          <w:rFonts w:ascii="Arial" w:hAnsi="Arial"/>
          <w:sz w:val="20"/>
        </w:rPr>
        <w:t>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Подробные инструкции по инсталляции программного обеспечения даны в файле помощи к программе инс</w:t>
      </w:r>
      <w:r>
        <w:rPr>
          <w:rFonts w:ascii="Arial" w:hAnsi="Arial"/>
          <w:sz w:val="20"/>
        </w:rPr>
        <w:t>талляции.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right="35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 База данных системы. Сохранность данных.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Как уже было сказано выше, база данных (БД) системы функционирует под управлением </w:t>
      </w:r>
      <w:r>
        <w:rPr>
          <w:rFonts w:ascii="Arial" w:hAnsi="Arial"/>
          <w:sz w:val="20"/>
          <w:lang w:val="en-US"/>
        </w:rPr>
        <w:t>SQL</w:t>
      </w:r>
      <w:r>
        <w:rPr>
          <w:rFonts w:ascii="Arial" w:hAnsi="Arial"/>
          <w:sz w:val="20"/>
        </w:rPr>
        <w:t xml:space="preserve">-сервера </w:t>
      </w:r>
      <w:r>
        <w:rPr>
          <w:rFonts w:ascii="Arial" w:hAnsi="Arial"/>
          <w:sz w:val="20"/>
          <w:lang w:val="en-US"/>
        </w:rPr>
        <w:t>InterBase</w:t>
      </w:r>
      <w:r>
        <w:rPr>
          <w:rFonts w:ascii="Arial" w:hAnsi="Arial"/>
          <w:sz w:val="20"/>
        </w:rPr>
        <w:t xml:space="preserve">. Физически база данных представляет собой один файл – </w:t>
      </w:r>
      <w:r>
        <w:rPr>
          <w:rFonts w:ascii="Arial" w:hAnsi="Arial"/>
          <w:sz w:val="20"/>
          <w:lang w:val="en-US"/>
        </w:rPr>
        <w:t>A</w:t>
      </w:r>
      <w:r>
        <w:rPr>
          <w:rFonts w:ascii="Arial" w:hAnsi="Arial"/>
          <w:sz w:val="20"/>
          <w:lang w:val="en-US"/>
        </w:rPr>
        <w:t>T</w:t>
      </w:r>
      <w:r>
        <w:rPr>
          <w:rFonts w:ascii="Arial" w:hAnsi="Arial"/>
          <w:sz w:val="20"/>
          <w:lang w:val="en-US"/>
        </w:rPr>
        <w:t>LAS</w:t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  <w:lang w:val="en-US"/>
        </w:rPr>
        <w:t>GDB</w:t>
      </w:r>
      <w:r>
        <w:rPr>
          <w:rFonts w:ascii="Arial" w:hAnsi="Arial"/>
          <w:sz w:val="20"/>
        </w:rPr>
        <w:t>. Месторасположение базы данных (</w:t>
      </w:r>
      <w:r>
        <w:rPr>
          <w:rFonts w:ascii="Arial" w:hAnsi="Arial"/>
          <w:sz w:val="20"/>
        </w:rPr>
        <w:t>файла базы данных) определяется в проце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се установки базы данных (см. п. 3).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БД системы, как и всякая грамотно спроектированная база данных, работающая под управлением </w:t>
      </w:r>
      <w:r>
        <w:rPr>
          <w:rFonts w:ascii="Arial" w:hAnsi="Arial"/>
          <w:sz w:val="20"/>
          <w:lang w:val="en-US"/>
        </w:rPr>
        <w:t>SQL</w:t>
      </w:r>
      <w:r>
        <w:rPr>
          <w:rFonts w:ascii="Arial" w:hAnsi="Arial"/>
          <w:sz w:val="20"/>
        </w:rPr>
        <w:t>-серверов, достаточно надежна защищена от нарушений логической структуры хранимой ин</w:t>
      </w:r>
      <w:r>
        <w:rPr>
          <w:rFonts w:ascii="Arial" w:hAnsi="Arial"/>
          <w:sz w:val="20"/>
        </w:rPr>
        <w:t>формации. Однако возможны ситуации, при возникновении которых база данных будет физически повреждена (может случиться при внезапном пропадании питания на компьютере, на котором установлена база данных, в случае, если в момент пропадания питания в базу данн</w:t>
      </w:r>
      <w:r>
        <w:rPr>
          <w:rFonts w:ascii="Arial" w:hAnsi="Arial"/>
          <w:sz w:val="20"/>
        </w:rPr>
        <w:t>ых велась запись данных) или утрачена (например, в сл</w:t>
      </w:r>
      <w:r>
        <w:rPr>
          <w:rFonts w:ascii="Arial" w:hAnsi="Arial"/>
          <w:sz w:val="20"/>
        </w:rPr>
        <w:t>у</w:t>
      </w:r>
      <w:r>
        <w:rPr>
          <w:rFonts w:ascii="Arial" w:hAnsi="Arial"/>
          <w:sz w:val="20"/>
        </w:rPr>
        <w:t>чае физического выхода из строя жесткого диска, на котором расположена БД системы).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Для исключения ситуации потери информации и быстрого восстановления функционир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 xml:space="preserve">вания системы программное обеспечение </w:t>
      </w:r>
      <w:r>
        <w:rPr>
          <w:rFonts w:ascii="Arial" w:hAnsi="Arial"/>
          <w:sz w:val="20"/>
        </w:rPr>
        <w:t>системы поддерживает 2 метода резервиров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ния БД (оба метода резервирования базы данных могут (и должны!) быть активированы одновременно):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0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Поддержка резервной (теневой - </w:t>
      </w:r>
      <w:r>
        <w:rPr>
          <w:rFonts w:ascii="Arial" w:hAnsi="Arial"/>
          <w:sz w:val="20"/>
          <w:lang w:val="en-US"/>
        </w:rPr>
        <w:t>shadow</w:t>
      </w:r>
      <w:r>
        <w:rPr>
          <w:rFonts w:ascii="Arial" w:hAnsi="Arial"/>
          <w:sz w:val="20"/>
        </w:rPr>
        <w:t>) копии базы данных.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Данный метод основан на том факте, что </w:t>
      </w:r>
      <w:r>
        <w:rPr>
          <w:rFonts w:ascii="Arial" w:hAnsi="Arial"/>
          <w:sz w:val="20"/>
          <w:lang w:val="en-US"/>
        </w:rPr>
        <w:t>SQL</w:t>
      </w:r>
      <w:r>
        <w:rPr>
          <w:rFonts w:ascii="Arial" w:hAnsi="Arial"/>
          <w:sz w:val="20"/>
        </w:rPr>
        <w:t xml:space="preserve">-сервер </w:t>
      </w:r>
      <w:r>
        <w:rPr>
          <w:rFonts w:ascii="Arial" w:hAnsi="Arial"/>
          <w:sz w:val="20"/>
          <w:lang w:val="en-US"/>
        </w:rPr>
        <w:t>InterBase</w:t>
      </w:r>
      <w:r>
        <w:rPr>
          <w:rFonts w:ascii="Arial" w:hAnsi="Arial"/>
          <w:sz w:val="20"/>
        </w:rPr>
        <w:t xml:space="preserve"> “умеет” поддерживать так называемую теневую копию базы данных (если его об этом попросить). В соотве</w:t>
      </w:r>
      <w:r>
        <w:rPr>
          <w:rFonts w:ascii="Arial" w:hAnsi="Arial"/>
          <w:sz w:val="20"/>
        </w:rPr>
        <w:t>т</w:t>
      </w:r>
      <w:r>
        <w:rPr>
          <w:rFonts w:ascii="Arial" w:hAnsi="Arial"/>
          <w:sz w:val="20"/>
        </w:rPr>
        <w:t xml:space="preserve">ствии со своим внутренним алгоритмом </w:t>
      </w:r>
      <w:r>
        <w:rPr>
          <w:rFonts w:ascii="Arial" w:hAnsi="Arial"/>
          <w:sz w:val="20"/>
          <w:lang w:val="en-US"/>
        </w:rPr>
        <w:t>InerBase</w:t>
      </w:r>
      <w:r>
        <w:rPr>
          <w:rFonts w:ascii="Arial" w:hAnsi="Arial"/>
          <w:sz w:val="20"/>
        </w:rPr>
        <w:t xml:space="preserve"> периодически копирует базу данных в теневую базу данных. Поддерживать или нет теневую базу данных, а также м</w:t>
      </w:r>
      <w:r>
        <w:rPr>
          <w:rFonts w:ascii="Arial" w:hAnsi="Arial"/>
          <w:sz w:val="20"/>
        </w:rPr>
        <w:t>естора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положение теневой базы данных и ее название Вы можете указать из программы “А</w:t>
      </w:r>
      <w:r>
        <w:rPr>
          <w:rFonts w:ascii="Arial" w:hAnsi="Arial"/>
          <w:sz w:val="20"/>
        </w:rPr>
        <w:t>д</w:t>
      </w:r>
      <w:r>
        <w:rPr>
          <w:rFonts w:ascii="Arial" w:hAnsi="Arial"/>
          <w:sz w:val="20"/>
        </w:rPr>
        <w:t>министратор”. Соответственно, при разрушении основной базы данных вы можете подменить ее теневой копией (сделать это можно из программы “Администратор”; впрочем, эта опера</w:t>
      </w:r>
      <w:r>
        <w:rPr>
          <w:rFonts w:ascii="Arial" w:hAnsi="Arial"/>
          <w:sz w:val="20"/>
        </w:rPr>
        <w:t>ция легко выполняется и вручную). Данный метод создания резер</w:t>
      </w:r>
      <w:r>
        <w:rPr>
          <w:rFonts w:ascii="Arial" w:hAnsi="Arial"/>
          <w:sz w:val="20"/>
        </w:rPr>
        <w:t>в</w:t>
      </w:r>
      <w:r>
        <w:rPr>
          <w:rFonts w:ascii="Arial" w:hAnsi="Arial"/>
          <w:sz w:val="20"/>
        </w:rPr>
        <w:t>ной копии имеет два недостатка: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Вы не можете управлять периодичностью создания резервной копии базы да</w:t>
      </w:r>
      <w:r>
        <w:rPr>
          <w:rFonts w:ascii="Arial" w:hAnsi="Arial"/>
          <w:sz w:val="20"/>
        </w:rPr>
        <w:t>н</w:t>
      </w:r>
      <w:r>
        <w:rPr>
          <w:rFonts w:ascii="Arial" w:hAnsi="Arial"/>
          <w:sz w:val="20"/>
        </w:rPr>
        <w:t>ных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Вы не можете расположить резервную копию на другом компьютере в локал</w:t>
      </w:r>
      <w:r>
        <w:rPr>
          <w:rFonts w:ascii="Arial" w:hAnsi="Arial"/>
          <w:sz w:val="20"/>
        </w:rPr>
        <w:t>ь</w:t>
      </w:r>
      <w:r>
        <w:rPr>
          <w:rFonts w:ascii="Arial" w:hAnsi="Arial"/>
          <w:sz w:val="20"/>
        </w:rPr>
        <w:t>ной сети (огранич</w:t>
      </w:r>
      <w:r>
        <w:rPr>
          <w:rFonts w:ascii="Arial" w:hAnsi="Arial"/>
          <w:sz w:val="20"/>
        </w:rPr>
        <w:t xml:space="preserve">ение </w:t>
      </w:r>
      <w:r>
        <w:rPr>
          <w:rFonts w:ascii="Arial" w:hAnsi="Arial"/>
          <w:sz w:val="20"/>
          <w:lang w:val="en-US"/>
        </w:rPr>
        <w:t>InterBase</w:t>
      </w:r>
      <w:r>
        <w:rPr>
          <w:rFonts w:ascii="Arial" w:hAnsi="Arial"/>
          <w:sz w:val="20"/>
        </w:rPr>
        <w:t>)</w:t>
      </w:r>
    </w:p>
    <w:p w:rsidR="00000000" w:rsidRDefault="006429F3">
      <w:pPr>
        <w:numPr>
          <w:ilvl w:val="0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Поддержка архивной копии базы данных.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Учитывая вышеоговоренные недостатки первого метода, мы сочли необходимым д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полнительно поддержать архивирование базы данных “на лету” (т.е. без отключения от базы данных модулей ПО системы) по заданному</w:t>
      </w:r>
      <w:r>
        <w:rPr>
          <w:rFonts w:ascii="Arial" w:hAnsi="Arial"/>
          <w:sz w:val="20"/>
        </w:rPr>
        <w:t xml:space="preserve"> Вами расписанию. Специальная пр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 xml:space="preserve">грамма создает </w:t>
      </w:r>
      <w:r>
        <w:rPr>
          <w:rFonts w:ascii="Arial" w:hAnsi="Arial"/>
          <w:sz w:val="20"/>
          <w:lang w:val="en-US"/>
        </w:rPr>
        <w:t>zip</w:t>
      </w:r>
      <w:r>
        <w:rPr>
          <w:rFonts w:ascii="Arial" w:hAnsi="Arial"/>
          <w:sz w:val="20"/>
        </w:rPr>
        <w:t>-архив базы данных и может скопировать архив на любой компьютер в локальной сети. Дополнительно данная программа отслеживает целостность базы данных, и, при обнаружении фатального разрушения базы данных, в</w:t>
      </w:r>
      <w:r>
        <w:rPr>
          <w:rFonts w:ascii="Arial" w:hAnsi="Arial"/>
          <w:sz w:val="20"/>
        </w:rPr>
        <w:t>ыдает соответс</w:t>
      </w:r>
      <w:r>
        <w:rPr>
          <w:rFonts w:ascii="Arial" w:hAnsi="Arial"/>
          <w:sz w:val="20"/>
        </w:rPr>
        <w:t>т</w:t>
      </w:r>
      <w:r>
        <w:rPr>
          <w:rFonts w:ascii="Arial" w:hAnsi="Arial"/>
          <w:sz w:val="20"/>
        </w:rPr>
        <w:t>вующее сообщение. Данная программа называется “Сторож базы данных”, подробнее о ее работе – см. подсказку к данной программе или руководство пользователя для данной программы.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right="355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5. Состав программного обеспечения</w:t>
      </w:r>
      <w:r>
        <w:rPr>
          <w:rFonts w:ascii="Arial" w:hAnsi="Arial"/>
          <w:b/>
          <w:i/>
          <w:sz w:val="22"/>
        </w:rPr>
        <w:t>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Базовое программное обеспече</w:t>
      </w:r>
      <w:r>
        <w:rPr>
          <w:rFonts w:ascii="Arial" w:hAnsi="Arial"/>
          <w:sz w:val="20"/>
        </w:rPr>
        <w:t>ние системы состоит из следующих модулей:</w:t>
      </w:r>
    </w:p>
    <w:p w:rsidR="00000000" w:rsidRDefault="006429F3">
      <w:pPr>
        <w:numPr>
          <w:ilvl w:val="0"/>
          <w:numId w:val="4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“Администратор”.</w:t>
      </w:r>
      <w:r>
        <w:rPr>
          <w:rFonts w:ascii="Arial" w:hAnsi="Arial"/>
          <w:sz w:val="20"/>
        </w:rPr>
        <w:t xml:space="preserve"> Программа предназначена для: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общего администрирования БД системы (указание месторасположения БД, подключение резервной копии, восстановление из резервной и архивной к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пии, задание параметров админи</w:t>
      </w:r>
      <w:r>
        <w:rPr>
          <w:rFonts w:ascii="Arial" w:hAnsi="Arial"/>
          <w:sz w:val="20"/>
        </w:rPr>
        <w:t>стратора по умолчанию, задание параметров подключения к базе данных)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администрирования программного обеспечения системы (на каких компьют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рах могут быть запущены те или иные модули ПО)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создание операторов программного обеспечения; задание прав операторов п</w:t>
      </w:r>
      <w:r>
        <w:rPr>
          <w:rFonts w:ascii="Arial" w:hAnsi="Arial"/>
          <w:sz w:val="20"/>
        </w:rPr>
        <w:t>рограммного обеспечения</w:t>
      </w:r>
    </w:p>
    <w:p w:rsidR="00000000" w:rsidRDefault="006429F3">
      <w:pPr>
        <w:numPr>
          <w:ilvl w:val="0"/>
          <w:numId w:val="4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“Сторож базы данных”.</w:t>
      </w:r>
      <w:r>
        <w:rPr>
          <w:rFonts w:ascii="Arial" w:hAnsi="Arial"/>
          <w:sz w:val="20"/>
        </w:rPr>
        <w:t xml:space="preserve"> Назначение этой программы подробно описано выше (см п.4.2).</w:t>
      </w:r>
    </w:p>
    <w:p w:rsidR="00000000" w:rsidRDefault="006429F3">
      <w:pPr>
        <w:numPr>
          <w:ilvl w:val="0"/>
          <w:numId w:val="4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“Сервер аппаратуры системы”</w:t>
      </w:r>
      <w:r>
        <w:rPr>
          <w:rFonts w:ascii="Arial" w:hAnsi="Arial"/>
          <w:sz w:val="20"/>
        </w:rPr>
        <w:t>. Сервер аппаратуры системы служит связующим зв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ном между аппаратурой системы и остальными модулями ПО системы – при необх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димости передать в аппаратуру команды или получить из аппаратуры информацию программы системы обращаются к серверу аппаратуры системы. Сервер ведет пост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янный мониторинг аппаратуры системы. Сервер обеспечивает запись информации, п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ступившей от аппаратуры с</w:t>
      </w:r>
      <w:r>
        <w:rPr>
          <w:rFonts w:ascii="Arial" w:hAnsi="Arial"/>
          <w:sz w:val="20"/>
        </w:rPr>
        <w:t>истемы, в базу данных системы. В необходимых случаях сервер обеспечивает автоматическое квитирование сообщений от аппаратуры сист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мы. Сервер периодически изменяет ключи шифрования во всех каналах связи сист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мы.</w:t>
      </w:r>
    </w:p>
    <w:p w:rsidR="00000000" w:rsidRDefault="006429F3">
      <w:pPr>
        <w:numPr>
          <w:ilvl w:val="0"/>
          <w:numId w:val="4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“Конфигуратор”</w:t>
      </w:r>
      <w:r>
        <w:rPr>
          <w:rFonts w:ascii="Arial" w:hAnsi="Arial"/>
          <w:sz w:val="20"/>
        </w:rPr>
        <w:t>. Программа конфигурации обеспе</w:t>
      </w:r>
      <w:r>
        <w:rPr>
          <w:rFonts w:ascii="Arial" w:hAnsi="Arial"/>
          <w:sz w:val="20"/>
        </w:rPr>
        <w:t>чивает задание аппаратной конф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гурации системы. При помощи данной программы производится подключение и тест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рование аппаратуры системы.</w:t>
      </w:r>
    </w:p>
    <w:p w:rsidR="00000000" w:rsidRDefault="006429F3">
      <w:pPr>
        <w:numPr>
          <w:ilvl w:val="0"/>
          <w:numId w:val="4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“АРМ оператора ПЦО (управление системой)”</w:t>
      </w:r>
      <w:r>
        <w:rPr>
          <w:rFonts w:ascii="Arial" w:hAnsi="Arial"/>
          <w:sz w:val="20"/>
        </w:rPr>
        <w:t>. Данная программа является основным рабочим местом оператора системы (сотрудни</w:t>
      </w:r>
      <w:r>
        <w:rPr>
          <w:rFonts w:ascii="Arial" w:hAnsi="Arial"/>
          <w:sz w:val="20"/>
        </w:rPr>
        <w:t>ка службы безопасности в случае пр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менения системы непосредственно на объектах). Обеспечивает вывод на монитор компьютера в реальном времени информации о событиях в системе с выделением тревожных событий и аварий (неисправностей). Обеспечивает взятие на ох</w:t>
      </w:r>
      <w:r>
        <w:rPr>
          <w:rFonts w:ascii="Arial" w:hAnsi="Arial"/>
          <w:sz w:val="20"/>
        </w:rPr>
        <w:t>рану / сн</w:t>
      </w:r>
      <w:r>
        <w:rPr>
          <w:rFonts w:ascii="Arial" w:hAnsi="Arial"/>
          <w:sz w:val="20"/>
        </w:rPr>
        <w:t>я</w:t>
      </w:r>
      <w:r>
        <w:rPr>
          <w:rFonts w:ascii="Arial" w:hAnsi="Arial"/>
          <w:sz w:val="20"/>
        </w:rPr>
        <w:t>тие с охраны “ручных” ключей. Обеспечивает первичную обработку тревог (аварий) и (при необходимости) передачу их в “АРМ дежурного офицера”.</w:t>
      </w:r>
    </w:p>
    <w:p w:rsidR="00000000" w:rsidRDefault="006429F3">
      <w:pPr>
        <w:numPr>
          <w:ilvl w:val="0"/>
          <w:numId w:val="4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“АРМ дежурного офицера”</w:t>
      </w:r>
      <w:r>
        <w:rPr>
          <w:rFonts w:ascii="Arial" w:hAnsi="Arial"/>
          <w:sz w:val="20"/>
        </w:rPr>
        <w:t>. В настоящий момент предназначена для отображения тр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вожных сообщений в системе, н</w:t>
      </w:r>
      <w:r>
        <w:rPr>
          <w:rFonts w:ascii="Arial" w:hAnsi="Arial"/>
          <w:sz w:val="20"/>
        </w:rPr>
        <w:t>е “отмененных” оператором системы. Такие тревоги с точки зрения системы являются “действительными” и могут служит основанием для о</w:t>
      </w:r>
      <w:r>
        <w:rPr>
          <w:rFonts w:ascii="Arial" w:hAnsi="Arial"/>
          <w:sz w:val="20"/>
        </w:rPr>
        <w:t>б</w:t>
      </w:r>
      <w:r>
        <w:rPr>
          <w:rFonts w:ascii="Arial" w:hAnsi="Arial"/>
          <w:sz w:val="20"/>
        </w:rPr>
        <w:t>следования места возникновения тревоги (выезда наряда на место возникновения тр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воги). В дальнейшем программа будет содержать</w:t>
      </w:r>
      <w:r>
        <w:rPr>
          <w:rFonts w:ascii="Arial" w:hAnsi="Arial"/>
          <w:sz w:val="20"/>
        </w:rPr>
        <w:t xml:space="preserve"> необходимый сервис по управлению нарядами и по обработке поступивших тревог.</w:t>
      </w:r>
    </w:p>
    <w:p w:rsidR="00000000" w:rsidRDefault="006429F3">
      <w:pPr>
        <w:numPr>
          <w:ilvl w:val="0"/>
          <w:numId w:val="4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“Договора”</w:t>
      </w:r>
      <w:r>
        <w:rPr>
          <w:rFonts w:ascii="Arial" w:hAnsi="Arial"/>
          <w:sz w:val="20"/>
        </w:rPr>
        <w:t>. Программа предназначена для: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ведения договоров на охрану квартир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ведения договоров на охрану объектов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ведения карточек охраняемых объектов (адрес, телефон, описание о</w:t>
      </w:r>
      <w:r>
        <w:rPr>
          <w:rFonts w:ascii="Arial" w:hAnsi="Arial"/>
          <w:sz w:val="20"/>
        </w:rPr>
        <w:t>бъекта, описание мест возможного проникновения, перечень ответственных лиц (хо</w:t>
      </w:r>
      <w:r>
        <w:rPr>
          <w:rFonts w:ascii="Arial" w:hAnsi="Arial"/>
          <w:sz w:val="20"/>
        </w:rPr>
        <w:t>з</w:t>
      </w:r>
      <w:r>
        <w:rPr>
          <w:rFonts w:ascii="Arial" w:hAnsi="Arial"/>
          <w:sz w:val="20"/>
        </w:rPr>
        <w:t>органов) и т.д.)</w:t>
      </w:r>
    </w:p>
    <w:p w:rsidR="00000000" w:rsidRDefault="006429F3">
      <w:pPr>
        <w:numPr>
          <w:ilvl w:val="0"/>
          <w:numId w:val="4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  <w:u w:val="single"/>
        </w:rPr>
        <w:t>“Генератор отчетов”.</w:t>
      </w:r>
      <w:r>
        <w:rPr>
          <w:rFonts w:ascii="Arial" w:hAnsi="Arial"/>
          <w:sz w:val="20"/>
        </w:rPr>
        <w:t xml:space="preserve"> Позволяет получать отчеты о событиях в системе за указанный период времени. Обеспечивает гибкую настройку параметров отчетов (фильтрация по</w:t>
      </w:r>
      <w:r>
        <w:rPr>
          <w:rFonts w:ascii="Arial" w:hAnsi="Arial"/>
          <w:sz w:val="20"/>
        </w:rPr>
        <w:t xml:space="preserve"> типу события, месту возникновения события и т.п.). Обеспечивает печать сформир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ванных отчетов на принтере.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right="35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 Первый запуск программного обеспечения.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Любая из программ комплекта программного обеспечения системы должна иметь возмо</w:t>
      </w:r>
      <w:r>
        <w:rPr>
          <w:rFonts w:ascii="Arial" w:hAnsi="Arial"/>
          <w:sz w:val="20"/>
        </w:rPr>
        <w:t>ж</w:t>
      </w:r>
      <w:r>
        <w:rPr>
          <w:rFonts w:ascii="Arial" w:hAnsi="Arial"/>
          <w:sz w:val="20"/>
        </w:rPr>
        <w:t>ность "связаться" с базо</w:t>
      </w:r>
      <w:r>
        <w:rPr>
          <w:rFonts w:ascii="Arial" w:hAnsi="Arial"/>
          <w:sz w:val="20"/>
        </w:rPr>
        <w:t>й данных системы. Путь к базе данных системы устанавливается в программе "Администратор". Поэтому  эту  программу следует запустить хотя бы один раз НА КАЖДОМ КОМПЬЮТЕРЕ,  на котором установлено  ПО системы.</w:t>
      </w:r>
    </w:p>
    <w:p w:rsidR="00000000" w:rsidRDefault="006429F3">
      <w:pPr>
        <w:pStyle w:val="a3"/>
        <w:ind w:right="355"/>
      </w:pPr>
      <w:r>
        <w:t>Кроме того, при старте любая из программ комплек</w:t>
      </w:r>
      <w:r>
        <w:t>та ПО системы попросит Вас ввести п</w:t>
      </w:r>
      <w:r>
        <w:t>а</w:t>
      </w:r>
      <w:r>
        <w:t>роль. Пароли операторов ПО системы также устанавливаются из программы "Администр</w:t>
      </w:r>
      <w:r>
        <w:t>а</w:t>
      </w:r>
      <w:r>
        <w:t>тор". Поэтому данную программу следует запускать первой после инсталляции програм</w:t>
      </w:r>
      <w:r>
        <w:t>м</w:t>
      </w:r>
      <w:r>
        <w:t>ного обеспечения. Запустите программу,  введите параметры</w:t>
      </w:r>
      <w:r>
        <w:t xml:space="preserve"> администратора по умолч</w:t>
      </w:r>
      <w:r>
        <w:t>а</w:t>
      </w:r>
      <w:r>
        <w:t>нию (пользователь "SYSADMIN", пароль "masterkey" (регистр  важен!),  впоследствии  Вы сможете поменять пароль по умолчанию). Далее поступайте сообразно указаниям руков</w:t>
      </w:r>
      <w:r>
        <w:t>о</w:t>
      </w:r>
      <w:r>
        <w:t>дства пользователя или подсказки для данной программы.</w:t>
      </w:r>
    </w:p>
    <w:p w:rsidR="00000000" w:rsidRDefault="006429F3">
      <w:pPr>
        <w:pStyle w:val="a3"/>
        <w:ind w:right="355"/>
      </w:pPr>
    </w:p>
    <w:p w:rsidR="00000000" w:rsidRDefault="006429F3">
      <w:pPr>
        <w:pStyle w:val="a3"/>
        <w:ind w:right="355"/>
      </w:pPr>
    </w:p>
    <w:p w:rsidR="00000000" w:rsidRDefault="006429F3">
      <w:pPr>
        <w:ind w:right="355"/>
        <w:jc w:val="both"/>
        <w:rPr>
          <w:rFonts w:ascii="Arial" w:hAnsi="Arial"/>
        </w:rPr>
      </w:pPr>
    </w:p>
    <w:p w:rsidR="00000000" w:rsidRDefault="006429F3">
      <w:pPr>
        <w:ind w:right="35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7. На</w:t>
      </w:r>
      <w:r>
        <w:rPr>
          <w:rFonts w:ascii="Arial" w:hAnsi="Arial"/>
          <w:b/>
          <w:sz w:val="22"/>
        </w:rPr>
        <w:t>чало работы с программным обеспечением.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данном разделе мы оговорим порядок ввода в эксплуатацию программного обеспечения. Предполагается, что </w:t>
      </w:r>
      <w:r>
        <w:rPr>
          <w:rFonts w:ascii="Arial" w:hAnsi="Arial"/>
          <w:sz w:val="20"/>
          <w:lang w:val="en-US"/>
        </w:rPr>
        <w:t>SQL</w:t>
      </w:r>
      <w:r>
        <w:rPr>
          <w:rFonts w:ascii="Arial" w:hAnsi="Arial"/>
          <w:sz w:val="20"/>
        </w:rPr>
        <w:t xml:space="preserve">-сервер </w:t>
      </w:r>
      <w:r>
        <w:rPr>
          <w:rFonts w:ascii="Arial" w:hAnsi="Arial"/>
          <w:sz w:val="20"/>
          <w:lang w:val="en-US"/>
        </w:rPr>
        <w:t>InterBase</w:t>
      </w:r>
      <w:r>
        <w:rPr>
          <w:rFonts w:ascii="Arial" w:hAnsi="Arial"/>
          <w:sz w:val="20"/>
        </w:rPr>
        <w:t xml:space="preserve"> установлен и запущен (обратите внимание – под </w:t>
      </w:r>
      <w:r>
        <w:rPr>
          <w:rFonts w:ascii="Arial" w:hAnsi="Arial"/>
          <w:sz w:val="20"/>
          <w:lang w:val="en-US"/>
        </w:rPr>
        <w:t>Windows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NT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InterBase</w:t>
      </w:r>
      <w:r>
        <w:rPr>
          <w:rFonts w:ascii="Arial" w:hAnsi="Arial"/>
          <w:sz w:val="20"/>
        </w:rPr>
        <w:t xml:space="preserve"> стартует как сервис!(виз</w:t>
      </w:r>
      <w:r>
        <w:rPr>
          <w:rFonts w:ascii="Arial" w:hAnsi="Arial"/>
          <w:sz w:val="20"/>
        </w:rPr>
        <w:t>уально себя не отображает)). Перечи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лим действия, требу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мые для ввода системы в эксплуатацию:</w:t>
      </w:r>
    </w:p>
    <w:p w:rsidR="00000000" w:rsidRDefault="006429F3">
      <w:pPr>
        <w:numPr>
          <w:ilvl w:val="0"/>
          <w:numId w:val="3"/>
        </w:numPr>
        <w:ind w:right="355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Задание пути к базе данных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Запустите программу “Администратор” с паролем администратора по умолчанию (см. п. 6). Установите путь к базе данных системы и выполните</w:t>
      </w:r>
      <w:r>
        <w:rPr>
          <w:rFonts w:ascii="Arial" w:hAnsi="Arial"/>
          <w:sz w:val="20"/>
        </w:rPr>
        <w:t xml:space="preserve"> подключение к базе данных (подробнее – см. подсказку к программе “Администратор”).</w:t>
      </w:r>
    </w:p>
    <w:p w:rsidR="00000000" w:rsidRDefault="006429F3">
      <w:pPr>
        <w:numPr>
          <w:ilvl w:val="0"/>
          <w:numId w:val="3"/>
        </w:numPr>
        <w:ind w:right="355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Определение приложений, которые могут быть запущены на данном компьютере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качестве дополнительной меры безопасности в системе ограничивается возможность запуска программ к</w:t>
      </w:r>
      <w:r>
        <w:rPr>
          <w:rFonts w:ascii="Arial" w:hAnsi="Arial"/>
          <w:sz w:val="20"/>
        </w:rPr>
        <w:t>омплекта ПО системы не только на уровне проверки прав операт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ров ПО. Модули ПО системы могут быть запущены только на тех компьютерах, на к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торых их разрешено запускать. Какие программы комплекта ПО разрешается запускать на каких компьютерах, определяется т</w:t>
      </w:r>
      <w:r>
        <w:rPr>
          <w:rFonts w:ascii="Arial" w:hAnsi="Arial"/>
          <w:sz w:val="20"/>
        </w:rPr>
        <w:t>акже в программе “Администратор” (подробнее – см. подсказку к данной программе). Таким образом, чтобы иметь возможность запу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кать программы, следует разрешить их запуск на нужных компьютерах.</w:t>
      </w:r>
    </w:p>
    <w:p w:rsidR="00000000" w:rsidRDefault="006429F3">
      <w:pPr>
        <w:ind w:left="708" w:right="35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Добавление разрешенных программ происходит следующим образом: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sz w:val="20"/>
        </w:rPr>
        <w:t>1. Выберите в дереве в левой части  основного окна программы пункт "Установле</w:t>
      </w:r>
      <w:r>
        <w:rPr>
          <w:rFonts w:ascii="Arial" w:hAnsi="Arial"/>
          <w:sz w:val="20"/>
        </w:rPr>
        <w:t>н</w:t>
      </w:r>
      <w:r>
        <w:rPr>
          <w:rFonts w:ascii="Arial" w:hAnsi="Arial"/>
          <w:sz w:val="20"/>
        </w:rPr>
        <w:t>-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ные программы".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2. Щелкните левой кнопкой мыши на кнопке "Добавить".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3. В открывшемся окне щелкните  мышью на кнопке справа окна "Компьютер".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4. В от</w:t>
      </w:r>
      <w:r>
        <w:rPr>
          <w:rFonts w:ascii="Arial" w:hAnsi="Arial"/>
          <w:sz w:val="20"/>
        </w:rPr>
        <w:t>крывшемся окне выберите название компьютера на котором будет устано</w:t>
      </w:r>
      <w:r>
        <w:rPr>
          <w:rFonts w:ascii="Arial" w:hAnsi="Arial"/>
          <w:sz w:val="20"/>
        </w:rPr>
        <w:t>в</w:t>
      </w:r>
      <w:r>
        <w:rPr>
          <w:rFonts w:ascii="Arial" w:hAnsi="Arial"/>
          <w:sz w:val="20"/>
        </w:rPr>
        <w:t>-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лена программа и нажмите "ОК".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5. Щелкните  мышью на кнопке справа окна "Название программы".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6. В открывшемся окне выберите название программы  которая будет установ-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лена и нажмите "ОК".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7. Нажмите "ОК". Программа должна появится в списке установленных программ.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0"/>
          <w:numId w:val="3"/>
        </w:numPr>
        <w:ind w:right="355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Задание прав операторов ПО.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Как уже было указано выше, любая из программ комплекта ПО запрашивает на старте имя и пароль оператора. Следователь</w:t>
      </w:r>
      <w:r>
        <w:rPr>
          <w:rFonts w:ascii="Arial" w:hAnsi="Arial"/>
          <w:sz w:val="20"/>
        </w:rPr>
        <w:t>но, необходимо определить операторов ПО (пр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грамма “Администратор”, подробнее – см. подсказку к данной программе). (Чтобы Вам проще было начать работу с ПО системы, в базу данных введен оператор с именем “1” и паролем “1”, обладающий правами на работу со в</w:t>
      </w:r>
      <w:r>
        <w:rPr>
          <w:rFonts w:ascii="Arial" w:hAnsi="Arial"/>
          <w:sz w:val="20"/>
        </w:rPr>
        <w:t>семи программами комплекса).</w:t>
      </w:r>
    </w:p>
    <w:p w:rsidR="00000000" w:rsidRDefault="006429F3">
      <w:pPr>
        <w:numPr>
          <w:ilvl w:val="0"/>
          <w:numId w:val="3"/>
        </w:numPr>
        <w:ind w:right="355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Создание аппаратной конфигурации системы.</w:t>
      </w:r>
    </w:p>
    <w:p w:rsidR="00000000" w:rsidRDefault="006429F3">
      <w:pPr>
        <w:pStyle w:val="20"/>
        <w:ind w:right="355"/>
      </w:pPr>
      <w:r>
        <w:t>Как уже указывалось выше, сервер аппаратуры системы настраивается на определе</w:t>
      </w:r>
      <w:r>
        <w:t>н</w:t>
      </w:r>
      <w:r>
        <w:t>ную аппаратную конфигурацию. Пока в системе не создано ни одной аппаратной ко</w:t>
      </w:r>
      <w:r>
        <w:t>н</w:t>
      </w:r>
      <w:r>
        <w:t xml:space="preserve">фигурации, сервер аппаратуры </w:t>
      </w:r>
      <w:r>
        <w:t>не может быть запущен (т.к. сервер “не знает” ни одной аппаратной ветви, которую он должен обслужить – следовательно, запускаться ему н</w:t>
      </w:r>
      <w:r>
        <w:t>е</w:t>
      </w:r>
      <w:r>
        <w:t>зачем). Но для конфигурирования аппаратуры сервер аппаратуры должен быть зап</w:t>
      </w:r>
      <w:r>
        <w:t>у</w:t>
      </w:r>
      <w:r>
        <w:t>щен – ведь именно через него идет общение в</w:t>
      </w:r>
      <w:r>
        <w:t>сех остальных программ с аппаратурой системы. Следовательно, прежде чем запускать сервер аппаратуры и выполнять ко</w:t>
      </w:r>
      <w:r>
        <w:t>н</w:t>
      </w:r>
      <w:r>
        <w:t>фигурирование аппаратуры системы, нужно создать хотя бы одну аппаратную конфиг</w:t>
      </w:r>
      <w:r>
        <w:t>у</w:t>
      </w:r>
      <w:r>
        <w:t>рацию (для старта сервера достаточно создать пустую (без описа</w:t>
      </w:r>
      <w:r>
        <w:t>ния аппаратуры) ко</w:t>
      </w:r>
      <w:r>
        <w:t>н</w:t>
      </w:r>
      <w:r>
        <w:t xml:space="preserve">фигурацию). Для этого запустите программу “Конфигуратор”. Вы увидите на экране </w:t>
      </w:r>
      <w:r>
        <w:lastRenderedPageBreak/>
        <w:t>Вашего компьютера примерно такую картину (за тем исключением, что в дереве объе</w:t>
      </w:r>
      <w:r>
        <w:t>к</w:t>
      </w:r>
      <w:r>
        <w:t>тов не будет объекта “Сервер” (его как раз и предстоит создать), только объект</w:t>
      </w:r>
      <w:r>
        <w:t xml:space="preserve"> “Сист</w:t>
      </w:r>
      <w:r>
        <w:t>е</w:t>
      </w:r>
      <w:r>
        <w:t xml:space="preserve">ма” (корень дерева)) (см. рис.). 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</w:p>
    <w:p w:rsidR="00000000" w:rsidRDefault="000C3CB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695575" cy="3629025"/>
            <wp:effectExtent l="19050" t="0" r="9525" b="0"/>
            <wp:docPr id="2" name="Рисунок 2" descr="BMP\Конфигурат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P\Конфигуратор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Выберите в дереве объектов объект “Система” (щелкните по нему мышкой). Нажмите на кнопку </w:t>
      </w:r>
      <w:r w:rsidR="000C3CB3">
        <w:rPr>
          <w:rFonts w:ascii="Arial" w:hAnsi="Arial"/>
          <w:noProof/>
          <w:sz w:val="20"/>
        </w:rPr>
        <w:drawing>
          <wp:inline distT="0" distB="0" distL="0" distR="0">
            <wp:extent cx="161925" cy="161925"/>
            <wp:effectExtent l="19050" t="0" r="9525" b="0"/>
            <wp:docPr id="3" name="Рисунок 3" descr="BMP\_plu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MP\_plus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(расположена над корневым узлом дерева, см. рис.). Вам будет предл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жено добавить сервер. Выберите необходимый Вам сервер</w:t>
      </w:r>
      <w:r>
        <w:rPr>
          <w:rFonts w:ascii="Arial" w:hAnsi="Arial"/>
          <w:sz w:val="20"/>
        </w:rPr>
        <w:t xml:space="preserve"> (Шкафы или Блоки)  и с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гласитесь с предложением программы - перед Вами появится диалоговое окно опис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ния сервера (конфигурации). Назовите сервер (конфигурацию) так, как Вам пок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жется удобным (на рисунке – “Конфигурация 1”). Нажмите кнопку “</w:t>
      </w:r>
      <w:r>
        <w:rPr>
          <w:rFonts w:ascii="Arial" w:hAnsi="Arial"/>
          <w:sz w:val="20"/>
          <w:lang w:val="en-US"/>
        </w:rPr>
        <w:t>Ok</w:t>
      </w:r>
      <w:r>
        <w:rPr>
          <w:rFonts w:ascii="Arial" w:hAnsi="Arial"/>
          <w:sz w:val="20"/>
        </w:rPr>
        <w:t xml:space="preserve">” – в дереве </w:t>
      </w:r>
      <w:r>
        <w:rPr>
          <w:rFonts w:ascii="Arial" w:hAnsi="Arial"/>
          <w:sz w:val="20"/>
        </w:rPr>
        <w:t>об</w:t>
      </w:r>
      <w:r>
        <w:rPr>
          <w:rFonts w:ascii="Arial" w:hAnsi="Arial"/>
          <w:sz w:val="20"/>
        </w:rPr>
        <w:t>ъ</w:t>
      </w:r>
      <w:r>
        <w:rPr>
          <w:rFonts w:ascii="Arial" w:hAnsi="Arial"/>
          <w:sz w:val="20"/>
        </w:rPr>
        <w:t>ектов появится узел “Сервер” (см. рис.). Теперь есть одна аппаратная конфигурация – можно запускать сервер апп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ратуры.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0"/>
          <w:numId w:val="3"/>
        </w:numPr>
        <w:ind w:right="355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Запуск сервера аппаратуры системы, настройка сервера.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Запустите на выполнение программу “Сервер аппаратуры” (Шкафы или Блоки). При пе</w:t>
      </w:r>
      <w:r>
        <w:rPr>
          <w:rFonts w:ascii="Arial" w:hAnsi="Arial"/>
          <w:sz w:val="20"/>
        </w:rPr>
        <w:t>рвом запуске сервер аппаратуры системы спросит у Вас, а какую собственно апп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ратную конфигур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цию он обслуживает. Установите созданную конфигурацию, нажмите “Ввод” – сервер стартует с указанной аппаратной конфигурацией. Далее следует н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строить канал сервера</w:t>
      </w:r>
      <w:r>
        <w:rPr>
          <w:rFonts w:ascii="Arial" w:hAnsi="Arial"/>
          <w:sz w:val="20"/>
        </w:rPr>
        <w:t xml:space="preserve"> – установить параметры подключения ретранслятора к комм</w:t>
      </w:r>
      <w:r>
        <w:rPr>
          <w:rFonts w:ascii="Arial" w:hAnsi="Arial"/>
          <w:sz w:val="20"/>
        </w:rPr>
        <w:t>у</w:t>
      </w:r>
      <w:r>
        <w:rPr>
          <w:rFonts w:ascii="Arial" w:hAnsi="Arial"/>
          <w:sz w:val="20"/>
        </w:rPr>
        <w:t>никационному порту сервера (подробнее – см. подсказку к Серверу аппаратуры сист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мы).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Схема подключения ретранслятора к коммуникационному порту приведена в руков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дстве по эксплуатации СПНК.425513.012Р</w:t>
      </w:r>
      <w:r>
        <w:rPr>
          <w:rFonts w:ascii="Arial" w:hAnsi="Arial"/>
          <w:sz w:val="20"/>
        </w:rPr>
        <w:t>Э, приложение В.</w:t>
      </w:r>
    </w:p>
    <w:p w:rsidR="00000000" w:rsidRDefault="006429F3">
      <w:pPr>
        <w:ind w:left="708" w:right="355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0"/>
          <w:numId w:val="3"/>
        </w:numPr>
        <w:ind w:right="355"/>
        <w:jc w:val="both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Подключение системного оборудования.</w:t>
      </w:r>
    </w:p>
    <w:p w:rsidR="00000000" w:rsidRDefault="006429F3">
      <w:pPr>
        <w:pStyle w:val="3"/>
        <w:ind w:left="709" w:right="355"/>
        <w:jc w:val="both"/>
      </w:pPr>
      <w:r>
        <w:t>Подключение оборудования производится из программы “Конфигуратор” при запуще</w:t>
      </w:r>
      <w:r>
        <w:t>н</w:t>
      </w:r>
      <w:r>
        <w:t>ном сервере аппаратуры системы. Подключение аппаратуры выполняется как “выр</w:t>
      </w:r>
      <w:r>
        <w:t>а</w:t>
      </w:r>
      <w:r>
        <w:t>щивание” дерева объектов для данной конфигурации</w:t>
      </w:r>
      <w:r>
        <w:t>: для собственно конфиг</w:t>
      </w:r>
      <w:r>
        <w:t>у</w:t>
      </w:r>
      <w:r>
        <w:t>рации добавляются ретрансляторы, в ретрансляторы добавляются секции (каждый ретран</w:t>
      </w:r>
      <w:r>
        <w:t>с</w:t>
      </w:r>
      <w:r>
        <w:t>лятор может содержать до 8 секций). Для добавленного в ретранслятор блока автом</w:t>
      </w:r>
      <w:r>
        <w:t>а</w:t>
      </w:r>
      <w:r>
        <w:t>тически добавляются телефонные линии. К телефонным линиям Вы можете п</w:t>
      </w:r>
      <w:r>
        <w:t>одкл</w:t>
      </w:r>
      <w:r>
        <w:t>ю</w:t>
      </w:r>
      <w:r>
        <w:t>чить (добавить) Концентратор объектовый (КО) или Устройства Оконечные Объектовые (УОО). К КО подключаются блоки объектовые (БО) и т.д. По мере добавления ус</w:t>
      </w:r>
      <w:r>
        <w:t>т</w:t>
      </w:r>
      <w:r>
        <w:t>ройств в дерево объектов Вы можете выполнить реальное подключение а</w:t>
      </w:r>
      <w:r>
        <w:t>п</w:t>
      </w:r>
      <w:r>
        <w:t>паратуры посредством подач</w:t>
      </w:r>
      <w:r>
        <w:t>и соответствующих команд серверу аппаратуры (как ук</w:t>
      </w:r>
      <w:r>
        <w:t>а</w:t>
      </w:r>
      <w:r>
        <w:t>зано выше, он должен быть запущен). Подробнее – см. подсказку к программе конф</w:t>
      </w:r>
      <w:r>
        <w:t>и</w:t>
      </w:r>
      <w:r>
        <w:t>гурации.</w:t>
      </w:r>
    </w:p>
    <w:p w:rsidR="00000000" w:rsidRDefault="006429F3">
      <w:pPr>
        <w:pStyle w:val="3"/>
        <w:ind w:left="709" w:right="355"/>
        <w:jc w:val="both"/>
      </w:pPr>
    </w:p>
    <w:p w:rsidR="00000000" w:rsidRDefault="006429F3">
      <w:pPr>
        <w:pStyle w:val="3"/>
        <w:ind w:left="709" w:right="355"/>
        <w:jc w:val="both"/>
      </w:pPr>
    </w:p>
    <w:p w:rsidR="00000000" w:rsidRDefault="006429F3">
      <w:pPr>
        <w:pStyle w:val="3"/>
        <w:ind w:left="709" w:right="355"/>
        <w:jc w:val="both"/>
      </w:pPr>
    </w:p>
    <w:p w:rsidR="00000000" w:rsidRDefault="006429F3">
      <w:pPr>
        <w:ind w:right="355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8. Запуск СПИ «Атлас-20» по шагам. (Блоки) </w:t>
      </w:r>
    </w:p>
    <w:p w:rsidR="00000000" w:rsidRDefault="006429F3">
      <w:pPr>
        <w:ind w:right="355"/>
        <w:jc w:val="both"/>
        <w:rPr>
          <w:rFonts w:ascii="Arial" w:hAnsi="Arial" w:cs="Arial"/>
          <w:b/>
          <w:bCs/>
          <w:sz w:val="20"/>
        </w:rPr>
      </w:pP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Подключение блока ретранслятора.</w:t>
      </w: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Запустив программу “</w:t>
      </w:r>
      <w:r>
        <w:rPr>
          <w:rFonts w:ascii="Arial" w:hAnsi="Arial" w:cs="Arial"/>
          <w:b/>
          <w:bCs/>
          <w:sz w:val="20"/>
        </w:rPr>
        <w:t>Администратор</w:t>
      </w:r>
      <w:r>
        <w:rPr>
          <w:rFonts w:ascii="Arial" w:hAnsi="Arial" w:cs="Arial"/>
          <w:sz w:val="20"/>
        </w:rPr>
        <w:t xml:space="preserve">” </w:t>
      </w:r>
      <w:r>
        <w:rPr>
          <w:rFonts w:ascii="Arial" w:hAnsi="Arial" w:cs="Arial"/>
          <w:sz w:val="20"/>
        </w:rPr>
        <w:t>убедитесь, что Запуск программ СПИ «Атлас-20» разрешен на Вашем компьютере. При необходимости введите новые имена и п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 xml:space="preserve">роли операторов (см. </w:t>
      </w:r>
      <w:r>
        <w:rPr>
          <w:rFonts w:ascii="Arial" w:hAnsi="Arial" w:cs="Arial"/>
          <w:b/>
          <w:bCs/>
          <w:sz w:val="20"/>
        </w:rPr>
        <w:t>Введение</w:t>
      </w:r>
      <w:r>
        <w:rPr>
          <w:rFonts w:ascii="Arial" w:hAnsi="Arial" w:cs="Arial"/>
          <w:sz w:val="20"/>
        </w:rPr>
        <w:t>).</w:t>
      </w:r>
    </w:p>
    <w:p w:rsidR="00000000" w:rsidRDefault="006429F3">
      <w:pPr>
        <w:ind w:left="72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Убедитесь в правильности подключения ретранслятора СПИ к  СОМ-порту компьютера.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Запустите программу “</w:t>
      </w:r>
      <w:r>
        <w:rPr>
          <w:rFonts w:ascii="Arial" w:hAnsi="Arial" w:cs="Arial"/>
          <w:b/>
          <w:bCs/>
          <w:sz w:val="20"/>
        </w:rPr>
        <w:t>Кон</w:t>
      </w:r>
      <w:r>
        <w:rPr>
          <w:rFonts w:ascii="Arial" w:hAnsi="Arial" w:cs="Arial"/>
          <w:b/>
          <w:bCs/>
          <w:sz w:val="20"/>
        </w:rPr>
        <w:t>фигуратор</w:t>
      </w:r>
      <w:r>
        <w:rPr>
          <w:rFonts w:ascii="Arial" w:hAnsi="Arial" w:cs="Arial"/>
          <w:sz w:val="20"/>
        </w:rPr>
        <w:t>” и выберите страницу «АТЛАС».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Добавьте в дерево системы узел “Сервер(Блоки)”. (см. </w:t>
      </w:r>
      <w:r>
        <w:rPr>
          <w:rFonts w:ascii="Arial" w:hAnsi="Arial" w:cs="Arial"/>
          <w:b/>
          <w:bCs/>
          <w:sz w:val="20"/>
        </w:rPr>
        <w:t>Введение)</w:t>
      </w:r>
      <w:r>
        <w:rPr>
          <w:rFonts w:ascii="Arial" w:hAnsi="Arial" w:cs="Arial"/>
          <w:sz w:val="20"/>
        </w:rPr>
        <w:t>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Запустите программу “Сервер (Блоки)” и настройте ее на вашу аппаратную конфигур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цию</w:t>
      </w:r>
    </w:p>
    <w:p w:rsidR="00000000" w:rsidRDefault="006429F3">
      <w:pPr>
        <w:ind w:left="720" w:right="35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(см. </w:t>
      </w:r>
      <w:r>
        <w:rPr>
          <w:rFonts w:ascii="Arial" w:hAnsi="Arial" w:cs="Arial"/>
          <w:b/>
          <w:bCs/>
          <w:sz w:val="20"/>
        </w:rPr>
        <w:t>Сервер)</w:t>
      </w:r>
    </w:p>
    <w:p w:rsidR="00000000" w:rsidRDefault="006429F3">
      <w:pPr>
        <w:ind w:right="355"/>
        <w:jc w:val="both"/>
        <w:rPr>
          <w:rFonts w:ascii="Arial" w:hAnsi="Arial" w:cs="Arial"/>
          <w:b/>
          <w:bCs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Добавьте в дерево системы узел “Ретранслятор”. При н</w:t>
      </w:r>
      <w:r>
        <w:rPr>
          <w:rFonts w:ascii="Arial" w:hAnsi="Arial" w:cs="Arial"/>
          <w:sz w:val="20"/>
        </w:rPr>
        <w:t xml:space="preserve">еобходимости введите для него  пароль аварийного подключения. (см. </w:t>
      </w:r>
      <w:r>
        <w:rPr>
          <w:rFonts w:ascii="Arial" w:hAnsi="Arial" w:cs="Arial"/>
          <w:b/>
          <w:bCs/>
          <w:sz w:val="20"/>
        </w:rPr>
        <w:t>Конфигуратор)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Откройте блок ретранслятора СПИ "Атлас-20" и установите перемычками "1","2","4" его номер.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633"/>
        <w:gridCol w:w="1633"/>
        <w:gridCol w:w="1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блока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Перемычка 1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Перемычка 2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Перемычка </w:t>
            </w:r>
          </w:p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620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</w:tr>
    </w:tbl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“</w:t>
      </w:r>
      <w:r>
        <w:rPr>
          <w:rFonts w:ascii="Arial" w:hAnsi="Arial" w:cs="Arial"/>
          <w:b/>
          <w:bCs/>
          <w:sz w:val="20"/>
        </w:rPr>
        <w:t>+</w:t>
      </w:r>
      <w:r>
        <w:rPr>
          <w:rFonts w:ascii="Arial" w:hAnsi="Arial" w:cs="Arial"/>
          <w:sz w:val="20"/>
        </w:rPr>
        <w:t xml:space="preserve">” - Установлена.            “ </w:t>
      </w:r>
      <w:r>
        <w:rPr>
          <w:rFonts w:ascii="Arial" w:hAnsi="Arial" w:cs="Arial"/>
          <w:b/>
          <w:bCs/>
          <w:sz w:val="20"/>
        </w:rPr>
        <w:t>–</w:t>
      </w:r>
      <w:r>
        <w:rPr>
          <w:rFonts w:ascii="Arial" w:hAnsi="Arial" w:cs="Arial"/>
          <w:sz w:val="20"/>
        </w:rPr>
        <w:t xml:space="preserve"> “- Отсутствует.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Установите перемычку "Сброс". И включите ретранслятор. Дождитесь загорания  всех светодиодов и выключите его.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Снимите перемычку "Сброс". И снова</w:t>
      </w:r>
      <w:r>
        <w:rPr>
          <w:rFonts w:ascii="Arial" w:hAnsi="Arial" w:cs="Arial"/>
          <w:sz w:val="20"/>
        </w:rPr>
        <w:t xml:space="preserve"> включите ретранслятор.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Добавьте в дерево системы узел “Блок” (см. </w:t>
      </w:r>
      <w:r>
        <w:rPr>
          <w:rFonts w:ascii="Arial" w:hAnsi="Arial" w:cs="Arial"/>
          <w:b/>
          <w:bCs/>
          <w:sz w:val="20"/>
        </w:rPr>
        <w:t>Конфигуратор).</w:t>
      </w:r>
      <w:r>
        <w:rPr>
          <w:rFonts w:ascii="Arial" w:hAnsi="Arial" w:cs="Arial"/>
          <w:sz w:val="20"/>
        </w:rPr>
        <w:t xml:space="preserve">  Номер блока ретрансл</w:t>
      </w:r>
      <w:r>
        <w:rPr>
          <w:rFonts w:ascii="Arial" w:hAnsi="Arial" w:cs="Arial"/>
          <w:sz w:val="20"/>
        </w:rPr>
        <w:t>я</w:t>
      </w:r>
      <w:r>
        <w:rPr>
          <w:rFonts w:ascii="Arial" w:hAnsi="Arial" w:cs="Arial"/>
          <w:sz w:val="20"/>
        </w:rPr>
        <w:t>тора СПИ «АТЛАС-20», выставленный перемычками  на плате, должен соответств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вать номеру блока заданному в конфигураторе.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При добавлении Блока  в</w:t>
      </w:r>
      <w:r>
        <w:rPr>
          <w:rFonts w:ascii="Arial" w:hAnsi="Arial" w:cs="Arial"/>
          <w:sz w:val="20"/>
        </w:rPr>
        <w:t xml:space="preserve"> дерево системы автоматически добавится  20 линий   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(направлений), обслуживаемых этим блоком ретранслятора.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Нажатием правой клавиши мыши войдите в свойства “Блока”  и подключите все его процессоры (см.</w:t>
      </w:r>
      <w:r>
        <w:rPr>
          <w:rFonts w:ascii="Arial" w:hAnsi="Arial" w:cs="Arial"/>
          <w:b/>
          <w:bCs/>
          <w:sz w:val="20"/>
        </w:rPr>
        <w:t xml:space="preserve"> Конфигуратор). </w:t>
      </w:r>
      <w:r>
        <w:rPr>
          <w:rFonts w:ascii="Arial" w:hAnsi="Arial" w:cs="Arial"/>
          <w:sz w:val="20"/>
        </w:rPr>
        <w:t xml:space="preserve">При успешном подключении </w:t>
      </w:r>
      <w:r>
        <w:rPr>
          <w:rFonts w:ascii="Arial" w:hAnsi="Arial" w:cs="Arial"/>
          <w:sz w:val="20"/>
        </w:rPr>
        <w:t>процессоров  лента с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бытий пополнится сообщениями о подключении процессора и о смене его ключа ши</w:t>
      </w:r>
      <w:r>
        <w:rPr>
          <w:rFonts w:ascii="Arial" w:hAnsi="Arial" w:cs="Arial"/>
          <w:sz w:val="20"/>
        </w:rPr>
        <w:t>ф</w:t>
      </w:r>
      <w:r>
        <w:rPr>
          <w:rFonts w:ascii="Arial" w:hAnsi="Arial" w:cs="Arial"/>
          <w:sz w:val="20"/>
        </w:rPr>
        <w:t>рации.</w:t>
      </w:r>
    </w:p>
    <w:p w:rsidR="00000000" w:rsidRDefault="006429F3">
      <w:pPr>
        <w:pStyle w:val="a3"/>
        <w:ind w:right="355"/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проверки работоспособности Блока можно запросить  по каждому из процессоров номер его версии (см.</w:t>
      </w:r>
      <w:r>
        <w:rPr>
          <w:rFonts w:ascii="Arial" w:hAnsi="Arial" w:cs="Arial"/>
          <w:b/>
          <w:bCs/>
          <w:sz w:val="20"/>
        </w:rPr>
        <w:t xml:space="preserve"> Конфигуратор).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numPr>
          <w:ilvl w:val="0"/>
          <w:numId w:val="5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Произведите удобную для использо</w:t>
      </w:r>
      <w:r>
        <w:rPr>
          <w:rFonts w:ascii="Arial" w:hAnsi="Arial" w:cs="Arial"/>
          <w:sz w:val="20"/>
        </w:rPr>
        <w:t>вания установку параметров событий (см.</w:t>
      </w:r>
      <w:r>
        <w:rPr>
          <w:rFonts w:ascii="Arial" w:hAnsi="Arial" w:cs="Arial"/>
          <w:b/>
          <w:bCs/>
          <w:sz w:val="20"/>
        </w:rPr>
        <w:t xml:space="preserve"> Конф</w:t>
      </w:r>
      <w:r>
        <w:rPr>
          <w:rFonts w:ascii="Arial" w:hAnsi="Arial" w:cs="Arial"/>
          <w:b/>
          <w:bCs/>
          <w:sz w:val="20"/>
        </w:rPr>
        <w:t>и</w:t>
      </w:r>
      <w:r>
        <w:rPr>
          <w:rFonts w:ascii="Arial" w:hAnsi="Arial" w:cs="Arial"/>
          <w:b/>
          <w:bCs/>
          <w:sz w:val="20"/>
        </w:rPr>
        <w:t xml:space="preserve">гуратор). </w:t>
      </w:r>
      <w:r>
        <w:rPr>
          <w:rFonts w:ascii="Arial" w:hAnsi="Arial" w:cs="Arial"/>
          <w:sz w:val="20"/>
        </w:rPr>
        <w:t xml:space="preserve">Каждому типу извещений на ленте событий может соответствовать свой цвет </w:t>
      </w:r>
      <w:r>
        <w:rPr>
          <w:rFonts w:ascii="Arial" w:hAnsi="Arial" w:cs="Arial"/>
          <w:sz w:val="20"/>
        </w:rPr>
        <w:lastRenderedPageBreak/>
        <w:t>фона и шрифта, а все извещения о поступивших тревогах и отказах оборудования должны иметь соответствующее звуковое сопровождение.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t xml:space="preserve">    </w:t>
      </w:r>
    </w:p>
    <w:p w:rsidR="00000000" w:rsidRDefault="006429F3">
      <w:pPr>
        <w:pStyle w:val="1"/>
        <w:ind w:right="355"/>
        <w:jc w:val="both"/>
        <w:rPr>
          <w:sz w:val="20"/>
        </w:rPr>
      </w:pPr>
    </w:p>
    <w:p w:rsidR="00000000" w:rsidRDefault="006429F3">
      <w:pPr>
        <w:pStyle w:val="1"/>
        <w:ind w:right="355"/>
        <w:jc w:val="both"/>
        <w:rPr>
          <w:sz w:val="20"/>
        </w:rPr>
      </w:pPr>
      <w:r>
        <w:rPr>
          <w:sz w:val="20"/>
        </w:rPr>
        <w:t>Подключение оконечных устройств.</w:t>
      </w:r>
    </w:p>
    <w:p w:rsidR="00000000" w:rsidRDefault="006429F3">
      <w:pPr>
        <w:ind w:left="720" w:right="355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14. Для включения в АРМ Оператора охраняемых объектов, необходимо в программе </w:t>
      </w:r>
      <w:r>
        <w:rPr>
          <w:rFonts w:ascii="Arial" w:hAnsi="Arial" w:cs="Arial"/>
          <w:b/>
          <w:bCs/>
          <w:sz w:val="20"/>
        </w:rPr>
        <w:t>Д</w:t>
      </w:r>
      <w:r>
        <w:rPr>
          <w:rFonts w:ascii="Arial" w:hAnsi="Arial" w:cs="Arial"/>
          <w:b/>
          <w:bCs/>
          <w:sz w:val="20"/>
        </w:rPr>
        <w:t>о</w:t>
      </w:r>
      <w:r>
        <w:rPr>
          <w:rFonts w:ascii="Arial" w:hAnsi="Arial" w:cs="Arial"/>
          <w:b/>
          <w:bCs/>
          <w:sz w:val="20"/>
        </w:rPr>
        <w:t>говора</w:t>
      </w:r>
      <w:r>
        <w:rPr>
          <w:rFonts w:ascii="Arial" w:hAnsi="Arial" w:cs="Arial"/>
          <w:sz w:val="20"/>
        </w:rPr>
        <w:t xml:space="preserve"> создать для к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ждого охраняемого объекта карточку (см. “</w:t>
      </w:r>
      <w:r>
        <w:rPr>
          <w:rFonts w:ascii="Arial" w:hAnsi="Arial" w:cs="Arial"/>
          <w:b/>
          <w:bCs/>
          <w:sz w:val="20"/>
        </w:rPr>
        <w:t>Договора</w:t>
      </w:r>
      <w:r>
        <w:rPr>
          <w:rFonts w:ascii="Arial" w:hAnsi="Arial" w:cs="Arial"/>
          <w:sz w:val="20"/>
        </w:rPr>
        <w:t>”).</w:t>
      </w:r>
    </w:p>
    <w:p w:rsidR="00000000" w:rsidRDefault="006429F3">
      <w:pPr>
        <w:ind w:left="360" w:right="355" w:hanging="180"/>
        <w:jc w:val="both"/>
        <w:rPr>
          <w:rFonts w:ascii="Arial" w:hAnsi="Arial" w:cs="Arial"/>
          <w:sz w:val="20"/>
        </w:rPr>
      </w:pPr>
    </w:p>
    <w:p w:rsidR="00000000" w:rsidRDefault="006429F3">
      <w:pPr>
        <w:pStyle w:val="a4"/>
      </w:pPr>
      <w:r>
        <w:t>15. Выберите в дереве системы  линию, по которой оконечное ус</w:t>
      </w:r>
      <w:r>
        <w:t>тройство будет общат</w:t>
      </w:r>
      <w:r>
        <w:t>ь</w:t>
      </w:r>
      <w:r>
        <w:t>ся  с блоком  ретранслятора «Атлас-20». (Щелкните на ней мышкой).</w:t>
      </w:r>
    </w:p>
    <w:p w:rsidR="00000000" w:rsidRDefault="006429F3">
      <w:pPr>
        <w:pStyle w:val="a4"/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 Установите  статус линии в соответствии с типом оборудования, устана</w:t>
      </w:r>
      <w:r>
        <w:rPr>
          <w:rFonts w:ascii="Arial" w:hAnsi="Arial" w:cs="Arial"/>
          <w:sz w:val="20"/>
        </w:rPr>
        <w:t>в</w:t>
      </w:r>
      <w:r>
        <w:rPr>
          <w:rFonts w:ascii="Arial" w:hAnsi="Arial" w:cs="Arial"/>
          <w:sz w:val="20"/>
        </w:rPr>
        <w:t xml:space="preserve">ливаемого на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эту линию.     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7"/>
        <w:gridCol w:w="41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Тип устройства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Статус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Атлас 3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Атлас-3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Атлас 6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Атл</w:t>
            </w:r>
            <w:r>
              <w:rPr>
                <w:rFonts w:ascii="Arial" w:hAnsi="Arial" w:cs="Arial"/>
                <w:sz w:val="20"/>
              </w:rPr>
              <w:t>ас-6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Аккорд 1.31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Атлас-20-УОО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Прима 3А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Атлас-20-УОО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Концентратор объектовый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Атлас-20-КК</w:t>
            </w:r>
          </w:p>
        </w:tc>
      </w:tr>
    </w:tbl>
    <w:p w:rsidR="00000000" w:rsidRDefault="006429F3">
      <w:pPr>
        <w:ind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720" w:right="35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При статусе линии  «Атлас-20-КК» необходимо дополнительно подключить  концентр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тор объектовый, для чего следует подать на него питание при установленной на КО пере</w:t>
      </w:r>
      <w:r>
        <w:rPr>
          <w:rFonts w:ascii="Arial" w:hAnsi="Arial" w:cs="Arial"/>
          <w:sz w:val="20"/>
        </w:rPr>
        <w:t xml:space="preserve">мычке "Сброс". Через 10 с. снять перемычку "Сброс", после чего  послать команду “Подключить КК” (см. </w:t>
      </w:r>
      <w:r>
        <w:rPr>
          <w:rFonts w:ascii="Arial" w:hAnsi="Arial" w:cs="Arial"/>
          <w:b/>
          <w:bCs/>
          <w:sz w:val="20"/>
        </w:rPr>
        <w:t>Конфигур</w:t>
      </w:r>
      <w:r>
        <w:rPr>
          <w:rFonts w:ascii="Arial" w:hAnsi="Arial" w:cs="Arial"/>
          <w:b/>
          <w:bCs/>
          <w:sz w:val="20"/>
        </w:rPr>
        <w:t>а</w:t>
      </w:r>
      <w:r>
        <w:rPr>
          <w:rFonts w:ascii="Arial" w:hAnsi="Arial" w:cs="Arial"/>
          <w:b/>
          <w:bCs/>
          <w:sz w:val="20"/>
        </w:rPr>
        <w:t>тор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b/>
          <w:bCs/>
          <w:sz w:val="20"/>
        </w:rPr>
        <w:t xml:space="preserve">.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</w:t>
      </w:r>
      <w:r>
        <w:rPr>
          <w:rFonts w:ascii="Arial" w:hAnsi="Arial" w:cs="Arial"/>
          <w:sz w:val="20"/>
        </w:rPr>
        <w:t>При правильном подключении КО  лента событий пополнится сообщениями о подкл</w:t>
      </w:r>
      <w:r>
        <w:rPr>
          <w:rFonts w:ascii="Arial" w:hAnsi="Arial" w:cs="Arial"/>
          <w:sz w:val="20"/>
        </w:rPr>
        <w:t>ю</w:t>
      </w:r>
      <w:r>
        <w:rPr>
          <w:rFonts w:ascii="Arial" w:hAnsi="Arial" w:cs="Arial"/>
          <w:sz w:val="20"/>
        </w:rPr>
        <w:t>-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чении КО и о смене его ключа шифрования. О коррек</w:t>
      </w:r>
      <w:r>
        <w:rPr>
          <w:rFonts w:ascii="Arial" w:hAnsi="Arial" w:cs="Arial"/>
          <w:sz w:val="20"/>
        </w:rPr>
        <w:t xml:space="preserve">тном подключении КО так же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можно судить по включению индикатора "БР" в режим прерывистого свечения. </w:t>
      </w:r>
    </w:p>
    <w:p w:rsidR="00000000" w:rsidRDefault="006429F3">
      <w:pPr>
        <w:ind w:left="360" w:right="355"/>
        <w:jc w:val="both"/>
        <w:rPr>
          <w:rFonts w:ascii="Arial" w:hAnsi="Arial" w:cs="Arial"/>
          <w:b/>
          <w:bCs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 Подключите оконечную аппаратуру к линиям ретранслятора Атлас-20 (линии КО).  (см.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b/>
          <w:bCs/>
          <w:sz w:val="20"/>
        </w:rPr>
        <w:t>Руководства по эксплуатации</w:t>
      </w:r>
      <w:r>
        <w:rPr>
          <w:rFonts w:ascii="Arial" w:hAnsi="Arial" w:cs="Arial"/>
          <w:sz w:val="20"/>
        </w:rPr>
        <w:t xml:space="preserve"> на «Прибор приемно-контроль</w:t>
      </w:r>
      <w:r>
        <w:rPr>
          <w:rFonts w:ascii="Arial" w:hAnsi="Arial" w:cs="Arial"/>
          <w:sz w:val="20"/>
        </w:rPr>
        <w:t xml:space="preserve">ный охранно-пожарный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</w:t>
      </w:r>
      <w:r>
        <w:rPr>
          <w:rFonts w:ascii="Arial" w:hAnsi="Arial" w:cs="Arial"/>
          <w:sz w:val="20"/>
        </w:rPr>
        <w:t>«Аккорд» вариант 1.31», «Устройство оконечное - концентратор», «Устройство оконе</w:t>
      </w:r>
      <w:r>
        <w:rPr>
          <w:rFonts w:ascii="Arial" w:hAnsi="Arial" w:cs="Arial"/>
          <w:sz w:val="20"/>
        </w:rPr>
        <w:t>ч</w:t>
      </w:r>
    </w:p>
    <w:p w:rsidR="00000000" w:rsidRDefault="006429F3">
      <w:pPr>
        <w:ind w:left="360" w:right="35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ное объектовое «Пр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>ма-3А»).</w:t>
      </w:r>
      <w:r>
        <w:rPr>
          <w:rFonts w:ascii="Arial" w:hAnsi="Arial" w:cs="Arial"/>
          <w:b/>
          <w:bCs/>
          <w:sz w:val="20"/>
        </w:rPr>
        <w:t xml:space="preserve">   </w:t>
      </w:r>
    </w:p>
    <w:p w:rsidR="00000000" w:rsidRDefault="006429F3">
      <w:pPr>
        <w:ind w:left="72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«Аккорд вар.1.31» - ввести общие параметры прибора и параметры каждого ШС; 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снять питание с прибора;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установи</w:t>
      </w:r>
      <w:r>
        <w:rPr>
          <w:rFonts w:ascii="Arial" w:hAnsi="Arial" w:cs="Arial"/>
          <w:sz w:val="20"/>
        </w:rPr>
        <w:t>ть перемычку П7 «Сброс» на плате МВУ;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подать питание на прибор;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занести в память код мастер-ключа. Один длинный световой сигнал ВИ  инд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>цирует начало 5-секундного интервала для ввода кода мастер-ключа. Частые короткие включения ВИ подтверждают считывание к</w:t>
      </w:r>
      <w:r>
        <w:rPr>
          <w:rFonts w:ascii="Arial" w:hAnsi="Arial" w:cs="Arial"/>
          <w:sz w:val="20"/>
        </w:rPr>
        <w:t>ода;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занести в память коды рабочих ключей. Два длинных световых сигнала инд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 xml:space="preserve">цируют начало режима вводов кодов рабочих ключей, один короткий световой сигнал – начало 5-секундного временного интервала для ввода кода ключа хозоргана №1, два коротких световых </w:t>
      </w:r>
      <w:r>
        <w:rPr>
          <w:rFonts w:ascii="Arial" w:hAnsi="Arial" w:cs="Arial"/>
          <w:sz w:val="20"/>
        </w:rPr>
        <w:t>сигнала – начало 5-секундного време</w:t>
      </w:r>
      <w:r>
        <w:rPr>
          <w:rFonts w:ascii="Arial" w:hAnsi="Arial" w:cs="Arial"/>
          <w:sz w:val="20"/>
        </w:rPr>
        <w:t>н</w:t>
      </w:r>
      <w:r>
        <w:rPr>
          <w:rFonts w:ascii="Arial" w:hAnsi="Arial" w:cs="Arial"/>
          <w:sz w:val="20"/>
        </w:rPr>
        <w:t xml:space="preserve">ного интервала для ввода кода ключа хозоргана №2 и т.д. до хозоргана №8. </w:t>
      </w:r>
    </w:p>
    <w:p w:rsidR="00000000" w:rsidRDefault="006429F3">
      <w:pPr>
        <w:ind w:left="72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Устройство оконечное - концентратор – установить перемычку на плате БО;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подключить БО к линии связи с КО;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занести в память БО мастер – ключ. Один </w:t>
      </w:r>
      <w:r>
        <w:rPr>
          <w:rFonts w:ascii="Arial" w:hAnsi="Arial" w:cs="Arial"/>
          <w:sz w:val="20"/>
        </w:rPr>
        <w:t>длинный световой сигнал ВИ инд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>цирует начало 5-секундного временного интервала для ввода мастер-ключа. Частое мигание ВИ свидетельствует о считывании кода;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занести в память БО рабочие ключи. Два длинных световых сигнала индиц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>руют начало режима ввода ключе</w:t>
      </w:r>
      <w:r>
        <w:rPr>
          <w:rFonts w:ascii="Arial" w:hAnsi="Arial" w:cs="Arial"/>
          <w:sz w:val="20"/>
        </w:rPr>
        <w:t>й, один короткий световой сигнал – начало 5-секундного временного интервала для ввода ключа хозоргана №1, два свет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 xml:space="preserve">вых сигнала – начало 5-секундного временного интервала для ввода ключа хозоргана №2 и т.д. до хозоргана №8. </w:t>
      </w:r>
    </w:p>
    <w:p w:rsidR="00000000" w:rsidRDefault="006429F3">
      <w:pPr>
        <w:ind w:left="72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Устройство оконечное «Прима-3А» </w:t>
      </w:r>
      <w:r>
        <w:rPr>
          <w:rFonts w:ascii="Arial" w:hAnsi="Arial" w:cs="Arial"/>
          <w:sz w:val="20"/>
        </w:rPr>
        <w:t xml:space="preserve">  - снять съемную крышку;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подать питание и не позднее чем через 10 с одновременно нажать кнопки «</w:t>
      </w:r>
      <w:r>
        <w:rPr>
          <w:rFonts w:ascii="Arial" w:hAnsi="Arial" w:cs="Arial"/>
          <w:sz w:val="20"/>
        </w:rPr>
        <w:sym w:font="Marlett" w:char="F033"/>
      </w:r>
      <w:r>
        <w:rPr>
          <w:rFonts w:ascii="Arial" w:hAnsi="Arial" w:cs="Arial"/>
          <w:sz w:val="20"/>
        </w:rPr>
        <w:t>» «</w:t>
      </w:r>
      <w:r>
        <w:rPr>
          <w:rFonts w:ascii="Arial" w:hAnsi="Arial" w:cs="Arial"/>
          <w:sz w:val="20"/>
        </w:rPr>
        <w:sym w:font="Marlett" w:char="F034"/>
      </w:r>
      <w:r>
        <w:rPr>
          <w:rFonts w:ascii="Arial" w:hAnsi="Arial" w:cs="Arial"/>
          <w:sz w:val="20"/>
        </w:rPr>
        <w:t>», удерживать их не менее 3 с;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сброс старых установок подтверждается двойным сигналом встроенного зв</w:t>
      </w:r>
      <w:r>
        <w:rPr>
          <w:rFonts w:ascii="Arial" w:hAnsi="Arial" w:cs="Arial"/>
          <w:sz w:val="20"/>
        </w:rPr>
        <w:t>у</w:t>
      </w:r>
      <w:r>
        <w:rPr>
          <w:rFonts w:ascii="Arial" w:hAnsi="Arial" w:cs="Arial"/>
          <w:sz w:val="20"/>
        </w:rPr>
        <w:t>кового сигнализ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 xml:space="preserve">тора; 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нажать кнопку «Р» и удерживать</w:t>
      </w:r>
      <w:r>
        <w:rPr>
          <w:rFonts w:ascii="Arial" w:hAnsi="Arial" w:cs="Arial"/>
          <w:sz w:val="20"/>
        </w:rPr>
        <w:t xml:space="preserve"> ее в течении 5 с до появления двойного зв</w:t>
      </w:r>
      <w:r>
        <w:rPr>
          <w:rFonts w:ascii="Arial" w:hAnsi="Arial" w:cs="Arial"/>
          <w:sz w:val="20"/>
        </w:rPr>
        <w:t>у</w:t>
      </w:r>
      <w:r>
        <w:rPr>
          <w:rFonts w:ascii="Arial" w:hAnsi="Arial" w:cs="Arial"/>
          <w:sz w:val="20"/>
        </w:rPr>
        <w:t>кового сигнала;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набрать с клавиатуры мастер-код (последовательность из 4 цифр);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набрать порядковый номер хозоргана (от 1 до 8) и индивидуальный код (от 1 до 6 знаков), нажать кнопку «Взять» для кода постановки или</w:t>
      </w:r>
      <w:r>
        <w:rPr>
          <w:rFonts w:ascii="Arial" w:hAnsi="Arial" w:cs="Arial"/>
          <w:sz w:val="20"/>
        </w:rPr>
        <w:t xml:space="preserve"> кнопку «Снять» для кода снятия, нажать кнопку «</w:t>
      </w:r>
      <w:r>
        <w:rPr>
          <w:rFonts w:ascii="Arial" w:hAnsi="Arial" w:cs="Arial"/>
          <w:b/>
          <w:bCs/>
          <w:sz w:val="20"/>
        </w:rPr>
        <w:sym w:font="Symbol" w:char="F0BF"/>
      </w:r>
      <w:r>
        <w:rPr>
          <w:rFonts w:ascii="Arial" w:hAnsi="Arial" w:cs="Arial"/>
          <w:sz w:val="20"/>
        </w:rPr>
        <w:t>»;</w:t>
      </w:r>
    </w:p>
    <w:p w:rsidR="00000000" w:rsidRDefault="006429F3">
      <w:pPr>
        <w:ind w:left="72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720" w:right="35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Конфигурация  УО из программного обеспечения  производится только после получения сообщения с объекта об окончании первичной инициализации и ко</w:t>
      </w:r>
      <w:r>
        <w:rPr>
          <w:rFonts w:ascii="Arial" w:hAnsi="Arial" w:cs="Arial"/>
          <w:b/>
          <w:bCs/>
          <w:sz w:val="20"/>
        </w:rPr>
        <w:t>н</w:t>
      </w:r>
      <w:r>
        <w:rPr>
          <w:rFonts w:ascii="Arial" w:hAnsi="Arial" w:cs="Arial"/>
          <w:b/>
          <w:bCs/>
          <w:sz w:val="20"/>
        </w:rPr>
        <w:t>фигурации УО.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 Далее  рекомендуется воспользоваться пун</w:t>
      </w:r>
      <w:r>
        <w:rPr>
          <w:rFonts w:ascii="Arial" w:hAnsi="Arial" w:cs="Arial"/>
          <w:sz w:val="20"/>
        </w:rPr>
        <w:t xml:space="preserve">ктом “Добавить УО” контекстного меню 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узла “Линия” дерева системы. В появившемся окне необходимо установить название  </w:t>
      </w:r>
    </w:p>
    <w:p w:rsidR="00000000" w:rsidRDefault="006429F3">
      <w:pPr>
        <w:ind w:left="360" w:right="35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УОО,БО  назначение и статусы его шлейфов,  имена и права  хозорганов (см.</w:t>
      </w:r>
      <w:r>
        <w:rPr>
          <w:rFonts w:ascii="Arial" w:hAnsi="Arial" w:cs="Arial"/>
          <w:b/>
          <w:bCs/>
          <w:sz w:val="20"/>
        </w:rPr>
        <w:t xml:space="preserve"> Конф</w:t>
      </w:r>
      <w:r>
        <w:rPr>
          <w:rFonts w:ascii="Arial" w:hAnsi="Arial" w:cs="Arial"/>
          <w:b/>
          <w:bCs/>
          <w:sz w:val="20"/>
        </w:rPr>
        <w:t>и</w:t>
      </w:r>
      <w:r>
        <w:rPr>
          <w:rFonts w:ascii="Arial" w:hAnsi="Arial" w:cs="Arial"/>
          <w:b/>
          <w:bCs/>
          <w:sz w:val="20"/>
        </w:rPr>
        <w:t>-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b/>
          <w:bCs/>
          <w:sz w:val="20"/>
        </w:rPr>
        <w:t>гуратор</w:t>
      </w:r>
      <w:r>
        <w:rPr>
          <w:rFonts w:ascii="Arial" w:hAnsi="Arial" w:cs="Arial"/>
          <w:sz w:val="20"/>
        </w:rPr>
        <w:t>) и н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жать кнопку “</w:t>
      </w:r>
      <w:r>
        <w:rPr>
          <w:rFonts w:ascii="Arial" w:hAnsi="Arial" w:cs="Arial"/>
          <w:b/>
          <w:bCs/>
          <w:sz w:val="20"/>
        </w:rPr>
        <w:t>Создать</w:t>
      </w:r>
      <w:r>
        <w:rPr>
          <w:rFonts w:ascii="Arial" w:hAnsi="Arial" w:cs="Arial"/>
          <w:sz w:val="20"/>
        </w:rPr>
        <w:t>”.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9. Назначение и статусы шлейфов, имена и права хозорганов любого УО можно изменить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выбрав его на панели дерева системы и войдя в пункт меню «Свойства УО», используя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для этого правую клавишу мыши.  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b/>
          <w:bCs/>
          <w:i/>
          <w:iCs/>
          <w:sz w:val="20"/>
          <w:u w:val="single"/>
        </w:rPr>
        <w:t xml:space="preserve">ВНИМАНИЕ    </w:t>
      </w:r>
      <w:r>
        <w:rPr>
          <w:rFonts w:ascii="Arial" w:hAnsi="Arial" w:cs="Arial"/>
          <w:sz w:val="20"/>
        </w:rPr>
        <w:t xml:space="preserve">  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>
        <w:rPr>
          <w:rFonts w:ascii="Arial" w:hAnsi="Arial" w:cs="Arial"/>
          <w:sz w:val="20"/>
        </w:rPr>
        <w:t>Статус  «</w:t>
      </w:r>
      <w:r>
        <w:rPr>
          <w:rFonts w:ascii="Arial" w:hAnsi="Arial" w:cs="Arial"/>
          <w:b/>
          <w:bCs/>
          <w:sz w:val="20"/>
        </w:rPr>
        <w:t>Вход …»</w:t>
      </w:r>
      <w:r>
        <w:rPr>
          <w:rFonts w:ascii="Arial" w:hAnsi="Arial" w:cs="Arial"/>
          <w:sz w:val="20"/>
        </w:rPr>
        <w:t xml:space="preserve">  может иметь только первый шлейф УОО, БО.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В режиме конфигурации (с установленной перемычкой "Сброс") на линии может 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н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ходится только одно устройство.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Переконфигурация основных параметров УО </w:t>
      </w:r>
      <w:r>
        <w:rPr>
          <w:rFonts w:ascii="Arial" w:hAnsi="Arial" w:cs="Arial"/>
          <w:sz w:val="20"/>
        </w:rPr>
        <w:t xml:space="preserve">(шлейфов и прав хозорганов)  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произв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 xml:space="preserve">дится только с установленной перемычкой "Сброс" (снятой съемной крышкой 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для Примы 3А). 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 После ввода данных по УО его необходимо  подключить к системе. Для этого в окне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команды выберите строку “Подключить объект на заданном адресе”  и нажмите кнопку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“</w:t>
      </w:r>
      <w:r>
        <w:rPr>
          <w:rFonts w:ascii="Arial" w:hAnsi="Arial" w:cs="Arial"/>
          <w:b/>
          <w:bCs/>
          <w:sz w:val="20"/>
        </w:rPr>
        <w:t>П</w:t>
      </w:r>
      <w:r>
        <w:rPr>
          <w:rFonts w:ascii="Arial" w:hAnsi="Arial" w:cs="Arial"/>
          <w:b/>
          <w:bCs/>
          <w:sz w:val="20"/>
        </w:rPr>
        <w:t>о</w:t>
      </w:r>
      <w:r>
        <w:rPr>
          <w:rFonts w:ascii="Arial" w:hAnsi="Arial" w:cs="Arial"/>
          <w:b/>
          <w:bCs/>
          <w:sz w:val="20"/>
        </w:rPr>
        <w:t>слать</w:t>
      </w:r>
      <w:r>
        <w:rPr>
          <w:rFonts w:ascii="Arial" w:hAnsi="Arial" w:cs="Arial"/>
          <w:sz w:val="20"/>
        </w:rPr>
        <w:t xml:space="preserve">” При подключении УО  лента событий пополнится сообщениями о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подключении ус</w:t>
      </w:r>
      <w:r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ройства и о смене его ключа шифрации.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21. После подключения устройства </w:t>
      </w:r>
      <w:r>
        <w:rPr>
          <w:rFonts w:ascii="Arial" w:hAnsi="Arial" w:cs="Arial"/>
          <w:sz w:val="20"/>
        </w:rPr>
        <w:t xml:space="preserve">необходимо передать ему статусы шлейфов, для  этого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щелкните на кнопке “</w:t>
      </w:r>
      <w:r>
        <w:rPr>
          <w:rFonts w:ascii="Arial" w:hAnsi="Arial" w:cs="Arial"/>
          <w:b/>
          <w:bCs/>
          <w:sz w:val="20"/>
        </w:rPr>
        <w:t>Установить всех</w:t>
      </w:r>
      <w:r>
        <w:rPr>
          <w:rFonts w:ascii="Arial" w:hAnsi="Arial" w:cs="Arial"/>
          <w:sz w:val="20"/>
        </w:rPr>
        <w:t>” в панели шлейфов.</w:t>
      </w:r>
    </w:p>
    <w:p w:rsidR="00000000" w:rsidRDefault="006429F3">
      <w:pPr>
        <w:ind w:left="72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 успешной операции  реальные значения статусов шлейфов (текст справа от окна ст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туса шлейфа)  станут равными  выбранным  статусом  шлейфов.</w:t>
      </w:r>
    </w:p>
    <w:p w:rsidR="00000000" w:rsidRDefault="006429F3">
      <w:pPr>
        <w:ind w:left="72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 После подключения устройства необходимо передать ему права Хозорганов,  для  эт</w:t>
      </w:r>
      <w:r>
        <w:rPr>
          <w:rFonts w:ascii="Arial" w:hAnsi="Arial" w:cs="Arial"/>
          <w:sz w:val="20"/>
        </w:rPr>
        <w:t>о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го  щелкните на кнопке “</w:t>
      </w:r>
      <w:r>
        <w:rPr>
          <w:rFonts w:ascii="Arial" w:hAnsi="Arial" w:cs="Arial"/>
          <w:b/>
          <w:bCs/>
          <w:sz w:val="20"/>
        </w:rPr>
        <w:t>Установить всех</w:t>
      </w:r>
      <w:r>
        <w:rPr>
          <w:rFonts w:ascii="Arial" w:hAnsi="Arial" w:cs="Arial"/>
          <w:sz w:val="20"/>
        </w:rPr>
        <w:t>” в панели хозорганов. При успешной опер</w:t>
      </w:r>
      <w:r>
        <w:rPr>
          <w:rFonts w:ascii="Arial" w:hAnsi="Arial" w:cs="Arial"/>
          <w:sz w:val="20"/>
        </w:rPr>
        <w:t>а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ции  р</w:t>
      </w:r>
      <w:r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>альные значения прав хозорганов будут подсвечены в таблице зеленым цв</w:t>
      </w:r>
      <w:r>
        <w:rPr>
          <w:rFonts w:ascii="Arial" w:hAnsi="Arial" w:cs="Arial"/>
          <w:sz w:val="20"/>
        </w:rPr>
        <w:t>етом.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23. Для нормальной работы АРМа Оператора каждому шлейфу УО присоедините карточку </w:t>
      </w:r>
    </w:p>
    <w:p w:rsidR="00000000" w:rsidRDefault="006429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о</w:t>
      </w:r>
      <w:r>
        <w:rPr>
          <w:rFonts w:ascii="Arial" w:hAnsi="Arial" w:cs="Arial"/>
          <w:sz w:val="20"/>
        </w:rPr>
        <w:t>х</w:t>
      </w:r>
      <w:r>
        <w:rPr>
          <w:rFonts w:ascii="Arial" w:hAnsi="Arial" w:cs="Arial"/>
          <w:sz w:val="20"/>
        </w:rPr>
        <w:t xml:space="preserve">раняемого объекта созданную в программе </w:t>
      </w:r>
      <w:r>
        <w:rPr>
          <w:rFonts w:ascii="Arial" w:hAnsi="Arial" w:cs="Arial"/>
          <w:b/>
          <w:bCs/>
          <w:sz w:val="20"/>
        </w:rPr>
        <w:t>Договора</w:t>
      </w:r>
    </w:p>
    <w:p w:rsidR="00000000" w:rsidRDefault="006429F3">
      <w:pPr>
        <w:ind w:left="720" w:right="35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sz w:val="20"/>
        </w:rPr>
        <w:t>см.</w:t>
      </w:r>
      <w:r>
        <w:rPr>
          <w:rFonts w:ascii="Arial" w:hAnsi="Arial" w:cs="Arial"/>
          <w:b/>
          <w:bCs/>
          <w:sz w:val="20"/>
        </w:rPr>
        <w:t xml:space="preserve"> Договора).  </w:t>
      </w:r>
    </w:p>
    <w:p w:rsidR="00000000" w:rsidRDefault="006429F3">
      <w:pPr>
        <w:ind w:left="720" w:right="355"/>
        <w:jc w:val="both"/>
        <w:rPr>
          <w:rFonts w:ascii="Arial" w:hAnsi="Arial" w:cs="Arial"/>
          <w:b/>
          <w:bCs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24. По окончанию операции подключения и конфигурации УО необходимо нажать кнопку 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“И</w:t>
      </w:r>
      <w:r>
        <w:rPr>
          <w:rFonts w:ascii="Arial" w:hAnsi="Arial" w:cs="Arial"/>
          <w:sz w:val="20"/>
        </w:rPr>
        <w:t>з</w:t>
      </w:r>
      <w:r>
        <w:rPr>
          <w:rFonts w:ascii="Arial" w:hAnsi="Arial" w:cs="Arial"/>
          <w:sz w:val="20"/>
        </w:rPr>
        <w:t>менить”.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 Поле завершения конфигурации надо снять  перемычку инсталлирования с УО (В  Пр</w:t>
      </w:r>
      <w:r>
        <w:rPr>
          <w:rFonts w:ascii="Arial" w:hAnsi="Arial" w:cs="Arial"/>
          <w:sz w:val="20"/>
        </w:rPr>
        <w:t>и</w:t>
      </w:r>
    </w:p>
    <w:p w:rsidR="00000000" w:rsidRDefault="006429F3">
      <w:pPr>
        <w:ind w:left="360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ме 3А  - закрыть съемную крышку).</w:t>
      </w:r>
    </w:p>
    <w:p w:rsidR="00000000" w:rsidRDefault="006429F3">
      <w:pPr>
        <w:ind w:right="355"/>
        <w:jc w:val="both"/>
        <w:rPr>
          <w:rFonts w:ascii="Arial" w:hAnsi="Arial" w:cs="Arial"/>
          <w:sz w:val="20"/>
        </w:rPr>
      </w:pPr>
    </w:p>
    <w:p w:rsidR="00000000" w:rsidRDefault="006429F3">
      <w:pPr>
        <w:ind w:right="355"/>
        <w:jc w:val="both"/>
        <w:rPr>
          <w:rFonts w:ascii="Arial" w:hAnsi="Arial" w:cs="Arial"/>
          <w:b/>
          <w:bCs/>
          <w:sz w:val="20"/>
        </w:rPr>
      </w:pPr>
    </w:p>
    <w:p w:rsidR="00000000" w:rsidRDefault="006429F3">
      <w:pPr>
        <w:pStyle w:val="3"/>
        <w:ind w:left="709" w:right="355"/>
        <w:jc w:val="both"/>
      </w:pPr>
    </w:p>
    <w:p w:rsidR="00000000" w:rsidRDefault="006429F3">
      <w:pPr>
        <w:pStyle w:val="3"/>
        <w:ind w:left="709" w:right="355"/>
        <w:jc w:val="both"/>
      </w:pPr>
    </w:p>
    <w:p w:rsidR="00000000" w:rsidRDefault="006429F3">
      <w:pPr>
        <w:ind w:left="360" w:right="355"/>
        <w:jc w:val="both"/>
        <w:rPr>
          <w:rFonts w:ascii="Arial" w:hAnsi="Arial"/>
          <w:b/>
          <w:sz w:val="22"/>
        </w:rPr>
      </w:pPr>
    </w:p>
    <w:p w:rsidR="00000000" w:rsidRDefault="006429F3">
      <w:pPr>
        <w:ind w:right="3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 Запуск СПИ «Атлас-20» по шагам. (Шкаф)</w:t>
      </w:r>
    </w:p>
    <w:p w:rsidR="00000000" w:rsidRDefault="006429F3">
      <w:pPr>
        <w:ind w:right="355"/>
        <w:jc w:val="both"/>
        <w:rPr>
          <w:rFonts w:ascii="Arial" w:hAnsi="Arial"/>
          <w:b/>
          <w:sz w:val="20"/>
        </w:rPr>
      </w:pP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Подключение секции ретранслятора  Р672.</w:t>
      </w: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Запустив программу “</w:t>
      </w:r>
      <w:r>
        <w:rPr>
          <w:rFonts w:ascii="Arial" w:hAnsi="Arial"/>
          <w:b/>
          <w:sz w:val="20"/>
        </w:rPr>
        <w:t>Администратор</w:t>
      </w:r>
      <w:r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 xml:space="preserve"> убедитесь, что Запуск программ СПИ «Атлас-20» разрешен на Вашем компьютере. При необходимости введите новые имена и п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роли оп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 xml:space="preserve">раторов (см. </w:t>
      </w:r>
      <w:r>
        <w:rPr>
          <w:rFonts w:ascii="Arial" w:hAnsi="Arial"/>
          <w:b/>
          <w:sz w:val="20"/>
        </w:rPr>
        <w:t>Введение</w:t>
      </w:r>
      <w:r>
        <w:rPr>
          <w:rFonts w:ascii="Arial" w:hAnsi="Arial"/>
          <w:sz w:val="20"/>
        </w:rPr>
        <w:t>).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Убедитесь в идентичности скоростей передачи, установленных в компьютере и модуле управления (МУ), а такж</w:t>
      </w:r>
      <w:r>
        <w:rPr>
          <w:rFonts w:ascii="Arial" w:hAnsi="Arial"/>
          <w:sz w:val="20"/>
        </w:rPr>
        <w:t>е в правильности выбора устройства сопряжения. В зависим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lastRenderedPageBreak/>
        <w:t>сти от состояния линии связи может быть выбрана одна из 4-х скоростей передачи данных: 1200, 4800, 9600, 19200 бод. Скорость в модуле управления устанавливается согласно руководству по эксплуатации р</w:t>
      </w:r>
      <w:r>
        <w:rPr>
          <w:rFonts w:ascii="Arial" w:hAnsi="Arial"/>
          <w:sz w:val="20"/>
        </w:rPr>
        <w:t>етранслятора Р672, скорость СОМ-порта ко</w:t>
      </w:r>
      <w:r>
        <w:rPr>
          <w:rFonts w:ascii="Arial" w:hAnsi="Arial"/>
          <w:sz w:val="20"/>
        </w:rPr>
        <w:t>м</w:t>
      </w:r>
      <w:r>
        <w:rPr>
          <w:rFonts w:ascii="Arial" w:hAnsi="Arial"/>
          <w:sz w:val="20"/>
        </w:rPr>
        <w:t>пьютера устана</w:t>
      </w:r>
      <w:r>
        <w:rPr>
          <w:rFonts w:ascii="Arial" w:hAnsi="Arial"/>
          <w:sz w:val="20"/>
        </w:rPr>
        <w:t>в</w:t>
      </w:r>
      <w:r>
        <w:rPr>
          <w:rFonts w:ascii="Arial" w:hAnsi="Arial"/>
          <w:sz w:val="20"/>
        </w:rPr>
        <w:t xml:space="preserve">ливается в программе </w:t>
      </w:r>
      <w:r>
        <w:rPr>
          <w:rFonts w:ascii="Arial" w:hAnsi="Arial"/>
          <w:b/>
          <w:sz w:val="20"/>
        </w:rPr>
        <w:t>"Сервер аппаратуры"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b/>
          <w:sz w:val="20"/>
        </w:rPr>
        <w:t>см. Сервер</w:t>
      </w:r>
      <w:r>
        <w:rPr>
          <w:rFonts w:ascii="Arial" w:hAnsi="Arial"/>
          <w:sz w:val="20"/>
        </w:rPr>
        <w:t>), а выбор типа устройства с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пряжения (УС) должен соответствовать установленной скорости СОМ-порта (УС00 - 4800, УС02 - 1200, УС03 - 9600, УС04 –192</w:t>
      </w:r>
      <w:r>
        <w:rPr>
          <w:rFonts w:ascii="Arial" w:hAnsi="Arial"/>
          <w:sz w:val="20"/>
        </w:rPr>
        <w:t>00 бод). При выборе меньшей скорости в канале связи доставка извещений будет занимать большее время, однако повышается помехозащищенность к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нала.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Установите адрес секции ретранслятора. Для этого необходимо извлечь м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дуль управления из секции, и, с помощью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>DIP</w:t>
      </w:r>
      <w:r>
        <w:rPr>
          <w:rFonts w:ascii="Arial" w:hAnsi="Arial"/>
          <w:sz w:val="20"/>
        </w:rPr>
        <w:t>-переключателей, согласно руков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дству по эксплуатации на Р672, установить один из неиспользуемых адресов. Под этим адресом данная секция отобразится в дереве ретранслятора (</w:t>
      </w:r>
      <w:r>
        <w:rPr>
          <w:rFonts w:ascii="Arial" w:hAnsi="Arial"/>
          <w:b/>
          <w:sz w:val="20"/>
        </w:rPr>
        <w:t>см. Конфигуратор</w:t>
      </w:r>
      <w:r>
        <w:rPr>
          <w:rFonts w:ascii="Arial" w:hAnsi="Arial"/>
          <w:sz w:val="20"/>
        </w:rPr>
        <w:t xml:space="preserve">).  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Установите 5-переключатель </w:t>
      </w:r>
      <w:r>
        <w:rPr>
          <w:rFonts w:ascii="Arial" w:hAnsi="Arial"/>
          <w:sz w:val="20"/>
          <w:lang w:val="en-US"/>
        </w:rPr>
        <w:t>DIP</w:t>
      </w:r>
      <w:r>
        <w:rPr>
          <w:rFonts w:ascii="Arial" w:hAnsi="Arial"/>
          <w:sz w:val="20"/>
        </w:rPr>
        <w:t>-модуля в положение “</w:t>
      </w:r>
      <w:r>
        <w:rPr>
          <w:rFonts w:ascii="Arial" w:hAnsi="Arial"/>
          <w:sz w:val="20"/>
          <w:lang w:val="en-US"/>
        </w:rPr>
        <w:t>ON</w:t>
      </w:r>
      <w:r>
        <w:rPr>
          <w:rFonts w:ascii="Arial" w:hAnsi="Arial"/>
          <w:sz w:val="20"/>
        </w:rPr>
        <w:t>”,</w:t>
      </w:r>
      <w:r>
        <w:rPr>
          <w:rFonts w:ascii="Arial" w:hAnsi="Arial"/>
          <w:sz w:val="20"/>
        </w:rPr>
        <w:t xml:space="preserve"> установите МУ на свое место в секции, переведите тумблер питания (на модуле питания - МП) в верхнее п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ложение и подождите не менее 10 сек. Тумблер питания переведите в нижнее полож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ние, извлеките МУ из секции и верните 5-й контакт переключ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теля в положени</w:t>
      </w:r>
      <w:r>
        <w:rPr>
          <w:rFonts w:ascii="Arial" w:hAnsi="Arial"/>
          <w:sz w:val="20"/>
        </w:rPr>
        <w:t>е “</w:t>
      </w:r>
      <w:r>
        <w:rPr>
          <w:rFonts w:ascii="Arial" w:hAnsi="Arial"/>
          <w:sz w:val="20"/>
          <w:lang w:val="en-US"/>
        </w:rPr>
        <w:t>OFF</w:t>
      </w:r>
      <w:r>
        <w:rPr>
          <w:rFonts w:ascii="Arial" w:hAnsi="Arial"/>
          <w:sz w:val="20"/>
        </w:rPr>
        <w:t>”, установите МУ на свое место в секции.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Убедитесь в правильности подключения ретранслятора СПИ к компьютеру. При подаче питания, на ретранслятор должно произойти автоматическое вхождение в связь мод</w:t>
      </w:r>
      <w:r>
        <w:rPr>
          <w:rFonts w:ascii="Arial" w:hAnsi="Arial"/>
          <w:sz w:val="20"/>
        </w:rPr>
        <w:t>у</w:t>
      </w:r>
      <w:r>
        <w:rPr>
          <w:rFonts w:ascii="Arial" w:hAnsi="Arial"/>
          <w:sz w:val="20"/>
        </w:rPr>
        <w:t xml:space="preserve">ля управления и устройства сопряжения. 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Запустит</w:t>
      </w:r>
      <w:r>
        <w:rPr>
          <w:rFonts w:ascii="Arial" w:hAnsi="Arial"/>
          <w:sz w:val="20"/>
        </w:rPr>
        <w:t>е программу “</w:t>
      </w:r>
      <w:r>
        <w:rPr>
          <w:rFonts w:ascii="Arial" w:hAnsi="Arial"/>
          <w:b/>
          <w:sz w:val="20"/>
        </w:rPr>
        <w:t>Конфигуратор</w:t>
      </w:r>
      <w:r>
        <w:rPr>
          <w:rFonts w:ascii="Arial" w:hAnsi="Arial"/>
          <w:sz w:val="20"/>
        </w:rPr>
        <w:t>” и выберите страницу «АТЛАС».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Добавьте в дерево системы узел “Сервер”. (см. </w:t>
      </w:r>
      <w:r>
        <w:rPr>
          <w:rFonts w:ascii="Arial" w:hAnsi="Arial"/>
          <w:b/>
          <w:sz w:val="20"/>
        </w:rPr>
        <w:t>Введение)</w:t>
      </w:r>
      <w:r>
        <w:rPr>
          <w:rFonts w:ascii="Arial" w:hAnsi="Arial"/>
          <w:sz w:val="20"/>
        </w:rPr>
        <w:t>.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Запустите программу “Сервер аппаратуры” и настройте ее на вашу аппаратную конф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гур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цию (</w:t>
      </w:r>
      <w:r>
        <w:rPr>
          <w:rFonts w:ascii="Arial" w:hAnsi="Arial"/>
          <w:b/>
          <w:sz w:val="20"/>
        </w:rPr>
        <w:t>см. Сервер</w:t>
      </w:r>
      <w:r>
        <w:rPr>
          <w:rFonts w:ascii="Arial" w:hAnsi="Arial"/>
          <w:sz w:val="20"/>
        </w:rPr>
        <w:t>)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b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Добавьте в дерево системы узел “Ретрансл</w:t>
      </w:r>
      <w:r>
        <w:rPr>
          <w:rFonts w:ascii="Arial" w:hAnsi="Arial"/>
          <w:sz w:val="20"/>
        </w:rPr>
        <w:t xml:space="preserve">ятор”. При необходимости введите для него  пароль аварийного подключения. (см. </w:t>
      </w:r>
      <w:r>
        <w:rPr>
          <w:rFonts w:ascii="Arial" w:hAnsi="Arial"/>
          <w:b/>
          <w:sz w:val="20"/>
        </w:rPr>
        <w:t>Конфигуратор)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Добавьте в дерево системы узел “Секция” (см. </w:t>
      </w:r>
      <w:r>
        <w:rPr>
          <w:rFonts w:ascii="Arial" w:hAnsi="Arial"/>
          <w:b/>
          <w:sz w:val="20"/>
        </w:rPr>
        <w:t>Конфигуратор).</w:t>
      </w:r>
      <w:r>
        <w:rPr>
          <w:rFonts w:ascii="Arial" w:hAnsi="Arial"/>
          <w:sz w:val="20"/>
        </w:rPr>
        <w:t xml:space="preserve">  Номер секции ретранслятора СПИ «АТЛАС-20», выставленный </w:t>
      </w:r>
      <w:r>
        <w:rPr>
          <w:rFonts w:ascii="Arial" w:hAnsi="Arial"/>
          <w:sz w:val="20"/>
          <w:lang w:val="en-US"/>
        </w:rPr>
        <w:t>DIP</w:t>
      </w:r>
      <w:r>
        <w:rPr>
          <w:rFonts w:ascii="Arial" w:hAnsi="Arial"/>
          <w:sz w:val="20"/>
        </w:rPr>
        <w:t>-переключателями на МУ, должен соответств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вать номеру секции заданному в конфигураторе.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При добавлении секции в дерево системы автоматически добавится  128 линий    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(направлений), обслуживаемых этой секцией ретранслятора.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Нажатием правой клавиши мыши во</w:t>
      </w:r>
      <w:r>
        <w:rPr>
          <w:rFonts w:ascii="Arial" w:hAnsi="Arial"/>
          <w:sz w:val="20"/>
        </w:rPr>
        <w:t>йдите в “Свойства" секции и подключите все пр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цессоры (см.</w:t>
      </w:r>
      <w:r>
        <w:rPr>
          <w:rFonts w:ascii="Arial" w:hAnsi="Arial"/>
          <w:b/>
          <w:sz w:val="20"/>
        </w:rPr>
        <w:t xml:space="preserve"> Конфигуратор). </w:t>
      </w:r>
      <w:r>
        <w:rPr>
          <w:rFonts w:ascii="Arial" w:hAnsi="Arial"/>
          <w:sz w:val="20"/>
        </w:rPr>
        <w:t>При успешном подключении процессоров  лента событий пополнится с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общениями о подключении процессора и о смене его ключа шифрации. При необходимости можно подключать сразу линейный м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дуль (МЛ) целиком. Один МЛ объ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диняет 2 процессора.</w:t>
      </w:r>
    </w:p>
    <w:p w:rsidR="00000000" w:rsidRDefault="006429F3">
      <w:pPr>
        <w:pStyle w:val="a3"/>
        <w:tabs>
          <w:tab w:val="num" w:pos="720"/>
        </w:tabs>
        <w:ind w:left="720" w:right="355" w:hanging="360"/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Для проверки работоспособности секции можно запросить  по каждому из пр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цессоров номер его версии (см.</w:t>
      </w:r>
      <w:r>
        <w:rPr>
          <w:rFonts w:ascii="Arial" w:hAnsi="Arial"/>
          <w:b/>
          <w:sz w:val="20"/>
        </w:rPr>
        <w:t xml:space="preserve"> Конфигуратор).</w:t>
      </w:r>
    </w:p>
    <w:p w:rsidR="00000000" w:rsidRDefault="006429F3">
      <w:pPr>
        <w:tabs>
          <w:tab w:val="num" w:pos="720"/>
        </w:tabs>
        <w:ind w:left="720" w:right="355" w:hanging="360"/>
        <w:jc w:val="both"/>
        <w:rPr>
          <w:rFonts w:ascii="Arial" w:hAnsi="Arial"/>
          <w:sz w:val="20"/>
        </w:rPr>
      </w:pPr>
    </w:p>
    <w:p w:rsidR="00000000" w:rsidRDefault="006429F3">
      <w:pPr>
        <w:numPr>
          <w:ilvl w:val="1"/>
          <w:numId w:val="5"/>
        </w:numPr>
        <w:tabs>
          <w:tab w:val="clear" w:pos="1440"/>
          <w:tab w:val="num" w:pos="720"/>
        </w:tabs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Произведите удобную для использования установку параметров событий (см.</w:t>
      </w:r>
      <w:r>
        <w:rPr>
          <w:rFonts w:ascii="Arial" w:hAnsi="Arial"/>
          <w:b/>
          <w:sz w:val="20"/>
        </w:rPr>
        <w:t xml:space="preserve"> Конф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z w:val="20"/>
        </w:rPr>
        <w:t>гуратор</w:t>
      </w:r>
      <w:r>
        <w:rPr>
          <w:rFonts w:ascii="Arial" w:hAnsi="Arial"/>
          <w:b/>
          <w:sz w:val="20"/>
        </w:rPr>
        <w:t xml:space="preserve">). </w:t>
      </w:r>
      <w:r>
        <w:rPr>
          <w:rFonts w:ascii="Arial" w:hAnsi="Arial"/>
          <w:sz w:val="20"/>
        </w:rPr>
        <w:t>Каждому типу извещений на ленте событий может соответс</w:t>
      </w:r>
      <w:r>
        <w:rPr>
          <w:rFonts w:ascii="Arial" w:hAnsi="Arial"/>
          <w:sz w:val="20"/>
        </w:rPr>
        <w:t>т</w:t>
      </w:r>
      <w:r>
        <w:rPr>
          <w:rFonts w:ascii="Arial" w:hAnsi="Arial"/>
          <w:sz w:val="20"/>
        </w:rPr>
        <w:t>вовать свой цвет фона и шрифта, а все извещения о поступивших тревогах и отказах оборудования должны иметь соответствующее звуковое сопровожд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ние.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t xml:space="preserve">    </w:t>
      </w:r>
    </w:p>
    <w:p w:rsidR="00000000" w:rsidRDefault="006429F3">
      <w:pPr>
        <w:pStyle w:val="1"/>
        <w:ind w:right="355"/>
        <w:jc w:val="both"/>
        <w:rPr>
          <w:sz w:val="20"/>
        </w:rPr>
      </w:pPr>
    </w:p>
    <w:p w:rsidR="00000000" w:rsidRDefault="006429F3">
      <w:pPr>
        <w:pStyle w:val="1"/>
        <w:ind w:right="355"/>
        <w:jc w:val="both"/>
        <w:rPr>
          <w:sz w:val="20"/>
        </w:rPr>
      </w:pPr>
      <w:r>
        <w:rPr>
          <w:sz w:val="20"/>
        </w:rPr>
        <w:t>Подключение оконечных устройств.</w:t>
      </w:r>
    </w:p>
    <w:p w:rsidR="00000000" w:rsidRDefault="006429F3">
      <w:pPr>
        <w:ind w:left="720" w:right="355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14. Для вклю</w:t>
      </w:r>
      <w:r>
        <w:rPr>
          <w:rFonts w:ascii="Arial" w:hAnsi="Arial"/>
          <w:sz w:val="20"/>
        </w:rPr>
        <w:t xml:space="preserve">чения в АРМ Оператора охраняемых объектов, необходимо в программе </w:t>
      </w:r>
      <w:r>
        <w:rPr>
          <w:rFonts w:ascii="Arial" w:hAnsi="Arial"/>
          <w:b/>
          <w:sz w:val="20"/>
        </w:rPr>
        <w:t>Д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z w:val="20"/>
        </w:rPr>
        <w:t>говора</w:t>
      </w:r>
      <w:r>
        <w:rPr>
          <w:rFonts w:ascii="Arial" w:hAnsi="Arial"/>
          <w:sz w:val="20"/>
        </w:rPr>
        <w:t xml:space="preserve"> создать для к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ждого охраняемого объекта карточку (см. “</w:t>
      </w:r>
      <w:r>
        <w:rPr>
          <w:rFonts w:ascii="Arial" w:hAnsi="Arial"/>
          <w:b/>
          <w:sz w:val="20"/>
        </w:rPr>
        <w:t>Договора</w:t>
      </w:r>
      <w:r>
        <w:rPr>
          <w:rFonts w:ascii="Arial" w:hAnsi="Arial"/>
          <w:sz w:val="20"/>
        </w:rPr>
        <w:t>”).</w:t>
      </w:r>
    </w:p>
    <w:p w:rsidR="00000000" w:rsidRDefault="006429F3">
      <w:pPr>
        <w:ind w:left="360" w:right="355" w:hanging="180"/>
        <w:jc w:val="both"/>
        <w:rPr>
          <w:rFonts w:ascii="Arial" w:hAnsi="Arial"/>
          <w:sz w:val="20"/>
        </w:rPr>
      </w:pPr>
    </w:p>
    <w:p w:rsidR="00000000" w:rsidRDefault="006429F3">
      <w:pPr>
        <w:pStyle w:val="a4"/>
      </w:pPr>
      <w:r>
        <w:t>15. Выберите в дереве системы  линию, по которой оконечное устройство будет общаться  с блоком  ретранслятора «Ат</w:t>
      </w:r>
      <w:r>
        <w:t>лас-20». (Щелкните на ней мышкой).</w:t>
      </w:r>
    </w:p>
    <w:p w:rsidR="00000000" w:rsidRDefault="006429F3">
      <w:pPr>
        <w:pStyle w:val="a4"/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16. Установите  статус линии в соответствии с типом оборудования, устана</w:t>
      </w:r>
      <w:r>
        <w:rPr>
          <w:rFonts w:ascii="Arial" w:hAnsi="Arial"/>
          <w:sz w:val="20"/>
        </w:rPr>
        <w:t>в</w:t>
      </w:r>
      <w:r>
        <w:rPr>
          <w:rFonts w:ascii="Arial" w:hAnsi="Arial"/>
          <w:sz w:val="20"/>
        </w:rPr>
        <w:t xml:space="preserve">ливаемого на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эту линию.     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7"/>
        <w:gridCol w:w="41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Тип устройства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Статус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Атлас 3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Атлас-3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Атлас 6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Атлас-6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Аккорд 1.31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Атлас-20-УОО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Прима 3А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Атлас-20-УО</w:t>
            </w:r>
            <w:r>
              <w:rPr>
                <w:rFonts w:ascii="Arial" w:hAnsi="Arial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7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Концентратор объектовый</w:t>
            </w:r>
          </w:p>
        </w:tc>
        <w:tc>
          <w:tcPr>
            <w:tcW w:w="4143" w:type="dxa"/>
          </w:tcPr>
          <w:p w:rsidR="00000000" w:rsidRDefault="006429F3">
            <w:pPr>
              <w:ind w:right="35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Атлас-20-КК</w:t>
            </w:r>
          </w:p>
        </w:tc>
      </w:tr>
    </w:tbl>
    <w:p w:rsidR="00000000" w:rsidRDefault="006429F3">
      <w:pPr>
        <w:ind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720" w:right="355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При статусе линии  «Атлас-20-КК» необходимо дополнительно подключить  концентр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 xml:space="preserve">тор объектовый, для чего следует подать на него питание при установленной на КО перемычке "Сброс". Через 10 с. снять перемычку "Сброс", </w:t>
      </w:r>
      <w:r>
        <w:rPr>
          <w:rFonts w:ascii="Arial" w:hAnsi="Arial"/>
          <w:sz w:val="20"/>
        </w:rPr>
        <w:t xml:space="preserve">после чего  послать команду “Подключить КК” (см. </w:t>
      </w:r>
      <w:r>
        <w:rPr>
          <w:rFonts w:ascii="Arial" w:hAnsi="Arial"/>
          <w:b/>
          <w:sz w:val="20"/>
        </w:rPr>
        <w:t>Конфигур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z w:val="20"/>
        </w:rPr>
        <w:t>тор</w:t>
      </w:r>
      <w:r>
        <w:rPr>
          <w:rFonts w:ascii="Arial" w:hAnsi="Arial"/>
          <w:sz w:val="20"/>
        </w:rPr>
        <w:t>)</w:t>
      </w:r>
      <w:r>
        <w:rPr>
          <w:rFonts w:ascii="Arial" w:hAnsi="Arial"/>
          <w:b/>
          <w:sz w:val="20"/>
        </w:rPr>
        <w:t xml:space="preserve">.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</w:t>
      </w:r>
      <w:r>
        <w:rPr>
          <w:rFonts w:ascii="Arial" w:hAnsi="Arial"/>
          <w:sz w:val="20"/>
        </w:rPr>
        <w:t>При правильном подключении КО  лента событий пополнится сообщениями о подкл</w:t>
      </w:r>
      <w:r>
        <w:rPr>
          <w:rFonts w:ascii="Arial" w:hAnsi="Arial"/>
          <w:sz w:val="20"/>
        </w:rPr>
        <w:t>ю</w:t>
      </w:r>
      <w:r>
        <w:rPr>
          <w:rFonts w:ascii="Arial" w:hAnsi="Arial"/>
          <w:sz w:val="20"/>
        </w:rPr>
        <w:t>-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чении КО и о смене его ключа шифрования. О корректном подключении КО так же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можно судить по вк</w:t>
      </w:r>
      <w:r>
        <w:rPr>
          <w:rFonts w:ascii="Arial" w:hAnsi="Arial"/>
          <w:sz w:val="20"/>
        </w:rPr>
        <w:t xml:space="preserve">лючению индикатора "БР" в режим прерывистого свечения. </w:t>
      </w:r>
    </w:p>
    <w:p w:rsidR="00000000" w:rsidRDefault="006429F3">
      <w:pPr>
        <w:ind w:left="360" w:right="355"/>
        <w:jc w:val="both"/>
        <w:rPr>
          <w:rFonts w:ascii="Arial" w:hAnsi="Arial"/>
          <w:b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17. Подключите оконечную аппаратуру к линиям ретранслятора Атлас-20 (линии КО).  (см.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b/>
          <w:sz w:val="20"/>
        </w:rPr>
        <w:t>Руководства по эксплуатации</w:t>
      </w:r>
      <w:r>
        <w:rPr>
          <w:rFonts w:ascii="Arial" w:hAnsi="Arial"/>
          <w:sz w:val="20"/>
        </w:rPr>
        <w:t xml:space="preserve"> на «Прибор приемно-контрольный охранно-пожарный </w:t>
      </w:r>
    </w:p>
    <w:p w:rsidR="00000000" w:rsidRDefault="006429F3">
      <w:pPr>
        <w:ind w:left="360" w:right="35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</w:t>
      </w:r>
      <w:r>
        <w:rPr>
          <w:rFonts w:ascii="Arial" w:hAnsi="Arial"/>
          <w:sz w:val="20"/>
        </w:rPr>
        <w:t xml:space="preserve">«Аккорд» вариант 1.31», </w:t>
      </w:r>
      <w:r>
        <w:rPr>
          <w:rFonts w:ascii="Arial" w:hAnsi="Arial"/>
          <w:sz w:val="20"/>
        </w:rPr>
        <w:t>«Устройство оконечное - концентратор», «Устройство оконе</w:t>
      </w:r>
      <w:r>
        <w:rPr>
          <w:rFonts w:ascii="Arial" w:hAnsi="Arial"/>
          <w:sz w:val="20"/>
        </w:rPr>
        <w:t>ч</w:t>
      </w:r>
      <w:r>
        <w:rPr>
          <w:rFonts w:ascii="Arial" w:hAnsi="Arial"/>
          <w:sz w:val="20"/>
        </w:rPr>
        <w:t>ное объектовое «Пр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ма-3А»).</w:t>
      </w:r>
      <w:r>
        <w:rPr>
          <w:rFonts w:ascii="Arial" w:hAnsi="Arial"/>
          <w:b/>
          <w:sz w:val="20"/>
        </w:rPr>
        <w:t xml:space="preserve">   </w:t>
      </w:r>
    </w:p>
    <w:p w:rsidR="00000000" w:rsidRDefault="006429F3">
      <w:pPr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«Аккорд вар.1.31» - ввести общие параметры прибора и параметры каждого ШС; 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снять питание с прибора;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установить перемычку П7 «Сброс» на плате МВУ;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подать питание на при</w:t>
      </w:r>
      <w:r>
        <w:rPr>
          <w:rFonts w:ascii="Arial" w:hAnsi="Arial"/>
          <w:sz w:val="20"/>
        </w:rPr>
        <w:t>бор;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занести в память код мастер-ключа. Один длинный световой сигнал ВИ  инд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цирует начало 5-секундного интервала для ввода кода мастер-ключа. Частые короткие включения ВИ подтверждают считывание кода;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занести в память коды рабочих ключей. Два длинных свет</w:t>
      </w:r>
      <w:r>
        <w:rPr>
          <w:rFonts w:ascii="Arial" w:hAnsi="Arial"/>
          <w:sz w:val="20"/>
        </w:rPr>
        <w:t>овых сигнала инд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цируют начало режима вводов кодов рабочих ключей, один короткий световой сигнал – начало 5-секундного временного интервала для ввода кода ключа хозоргана №1, два коротких световых сигнала – начало 5-секундного време</w:t>
      </w:r>
      <w:r>
        <w:rPr>
          <w:rFonts w:ascii="Arial" w:hAnsi="Arial"/>
          <w:sz w:val="20"/>
        </w:rPr>
        <w:t>н</w:t>
      </w:r>
      <w:r>
        <w:rPr>
          <w:rFonts w:ascii="Arial" w:hAnsi="Arial"/>
          <w:sz w:val="20"/>
        </w:rPr>
        <w:t>ного интервала для ввод</w:t>
      </w:r>
      <w:r>
        <w:rPr>
          <w:rFonts w:ascii="Arial" w:hAnsi="Arial"/>
          <w:sz w:val="20"/>
        </w:rPr>
        <w:t xml:space="preserve">а кода ключа хозоргана №2 и т.д. до хозоргана №8. </w:t>
      </w:r>
    </w:p>
    <w:p w:rsidR="00000000" w:rsidRDefault="006429F3">
      <w:pPr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Устройство оконечное - концентратор – установить перемычку на плате БО;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подключить БО к линии связи с КО;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занести в память БО мастер – ключ. Один длинный световой сигнал ВИ инд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цирует начало 5-секундного в</w:t>
      </w:r>
      <w:r>
        <w:rPr>
          <w:rFonts w:ascii="Arial" w:hAnsi="Arial"/>
          <w:sz w:val="20"/>
        </w:rPr>
        <w:t>ременного интервала для ввода мастер-ключа. Частое мигание ВИ свидетельствует о считывании кода;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занести в память БО рабочие ключи. Два длинных световых сигнала индиц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руют начало режима ввода ключей, один короткий световой сигнал – начало 5-секундного врем</w:t>
      </w:r>
      <w:r>
        <w:rPr>
          <w:rFonts w:ascii="Arial" w:hAnsi="Arial"/>
          <w:sz w:val="20"/>
        </w:rPr>
        <w:t>енного интервала для ввода ключа хозоргана №1, два свет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 xml:space="preserve">вых сигнала – начало 5-секундного временного интервала для ввода ключа хозоргана №2 и т.д. до хозоргана №8. </w:t>
      </w:r>
    </w:p>
    <w:p w:rsidR="00000000" w:rsidRDefault="006429F3">
      <w:pPr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Устройство оконечное «Прима-3А»   - снять съемную крышку;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подать питание и не позднее чем ч</w:t>
      </w:r>
      <w:r>
        <w:rPr>
          <w:rFonts w:ascii="Arial" w:hAnsi="Arial"/>
          <w:sz w:val="20"/>
        </w:rPr>
        <w:t>ерез 10 с одновременно нажать кнопки «</w:t>
      </w:r>
      <w:r>
        <w:rPr>
          <w:rFonts w:ascii="Arial" w:hAnsi="Arial"/>
          <w:sz w:val="20"/>
        </w:rPr>
        <w:sym w:font="Marlett" w:char="F033"/>
      </w:r>
      <w:r>
        <w:rPr>
          <w:rFonts w:ascii="Arial" w:hAnsi="Arial"/>
          <w:sz w:val="20"/>
        </w:rPr>
        <w:t>» «</w:t>
      </w:r>
      <w:r>
        <w:rPr>
          <w:rFonts w:ascii="Arial" w:hAnsi="Arial"/>
          <w:sz w:val="20"/>
        </w:rPr>
        <w:sym w:font="Marlett" w:char="F034"/>
      </w:r>
      <w:r>
        <w:rPr>
          <w:rFonts w:ascii="Arial" w:hAnsi="Arial"/>
          <w:sz w:val="20"/>
        </w:rPr>
        <w:t>», удерживать их не менее 3 с;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сброс старых установок подтверждается двойным сигналом встроенного зв</w:t>
      </w:r>
      <w:r>
        <w:rPr>
          <w:rFonts w:ascii="Arial" w:hAnsi="Arial"/>
          <w:sz w:val="20"/>
        </w:rPr>
        <w:t>у</w:t>
      </w:r>
      <w:r>
        <w:rPr>
          <w:rFonts w:ascii="Arial" w:hAnsi="Arial"/>
          <w:sz w:val="20"/>
        </w:rPr>
        <w:t>кового сигнализ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 xml:space="preserve">тора; 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нажать кнопку «Р» и удерживать ее в течении 5 с до появления двойного зв</w:t>
      </w:r>
      <w:r>
        <w:rPr>
          <w:rFonts w:ascii="Arial" w:hAnsi="Arial"/>
          <w:sz w:val="20"/>
        </w:rPr>
        <w:t>у</w:t>
      </w:r>
      <w:r>
        <w:rPr>
          <w:rFonts w:ascii="Arial" w:hAnsi="Arial"/>
          <w:sz w:val="20"/>
        </w:rPr>
        <w:t>кового сигнала;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набрать с клавиатуры мастер-код (последовательность из 4 цифр);</w:t>
      </w:r>
    </w:p>
    <w:p w:rsidR="00000000" w:rsidRDefault="006429F3">
      <w:pPr>
        <w:numPr>
          <w:ilvl w:val="1"/>
          <w:numId w:val="2"/>
        </w:num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набрать порядковый номер хозоргана (от 1 до 8) и индивидуальный код (от 1 до 6 знаков), нажать кнопку «Взять» для кода постановки или кнопку «Снять» для кода снятия, нажать кнопку «</w:t>
      </w:r>
      <w:r>
        <w:rPr>
          <w:rFonts w:ascii="Arial" w:hAnsi="Arial"/>
          <w:b/>
          <w:sz w:val="20"/>
        </w:rPr>
        <w:sym w:font="Symbol" w:char="F0BF"/>
      </w:r>
      <w:r>
        <w:rPr>
          <w:rFonts w:ascii="Arial" w:hAnsi="Arial"/>
          <w:sz w:val="20"/>
        </w:rPr>
        <w:t>»;</w:t>
      </w:r>
    </w:p>
    <w:p w:rsidR="00000000" w:rsidRDefault="006429F3">
      <w:pPr>
        <w:ind w:left="72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720" w:right="35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Конфиг</w:t>
      </w:r>
      <w:r>
        <w:rPr>
          <w:rFonts w:ascii="Arial" w:hAnsi="Arial"/>
          <w:b/>
          <w:sz w:val="20"/>
        </w:rPr>
        <w:t>урация  УО из программного обеспечения  производится только после получения сообщения с объекта об окончании первичной инициализации и ко</w:t>
      </w:r>
      <w:r>
        <w:rPr>
          <w:rFonts w:ascii="Arial" w:hAnsi="Arial"/>
          <w:b/>
          <w:sz w:val="20"/>
        </w:rPr>
        <w:t>н</w:t>
      </w:r>
      <w:r>
        <w:rPr>
          <w:rFonts w:ascii="Arial" w:hAnsi="Arial"/>
          <w:b/>
          <w:sz w:val="20"/>
        </w:rPr>
        <w:t>фигурации УО.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18. Далее  рекомендуется воспользоваться пунктом “Добавить УО” контекстного меню 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узла “Линия” д</w:t>
      </w:r>
      <w:r>
        <w:rPr>
          <w:rFonts w:ascii="Arial" w:hAnsi="Arial"/>
          <w:sz w:val="20"/>
        </w:rPr>
        <w:t xml:space="preserve">ерева системы. В появившемся окне необходимо установить название  </w:t>
      </w:r>
    </w:p>
    <w:p w:rsidR="00000000" w:rsidRDefault="006429F3">
      <w:pPr>
        <w:ind w:left="360" w:right="355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lastRenderedPageBreak/>
        <w:t xml:space="preserve">      УОО,БО  назначение и статусы его шлейфов,  имена и права  хозорганов (см.</w:t>
      </w:r>
      <w:r>
        <w:rPr>
          <w:rFonts w:ascii="Arial" w:hAnsi="Arial"/>
          <w:b/>
          <w:sz w:val="20"/>
        </w:rPr>
        <w:t xml:space="preserve"> Конф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z w:val="20"/>
        </w:rPr>
        <w:t>-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b/>
          <w:sz w:val="20"/>
        </w:rPr>
        <w:t>гуратор</w:t>
      </w:r>
      <w:r>
        <w:rPr>
          <w:rFonts w:ascii="Arial" w:hAnsi="Arial"/>
          <w:sz w:val="20"/>
        </w:rPr>
        <w:t>) и н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жать кнопку “</w:t>
      </w:r>
      <w:r>
        <w:rPr>
          <w:rFonts w:ascii="Arial" w:hAnsi="Arial"/>
          <w:b/>
          <w:sz w:val="20"/>
        </w:rPr>
        <w:t>Создать</w:t>
      </w:r>
      <w:r>
        <w:rPr>
          <w:rFonts w:ascii="Arial" w:hAnsi="Arial"/>
          <w:sz w:val="20"/>
        </w:rPr>
        <w:t>”.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Назначение и статусы шлейфов, имена и права хозорганов л</w:t>
      </w:r>
      <w:r>
        <w:rPr>
          <w:rFonts w:ascii="Arial" w:hAnsi="Arial"/>
          <w:sz w:val="20"/>
        </w:rPr>
        <w:t xml:space="preserve">юбого УО можно изменить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выбрав его на панели дерева системы и войдя в пункт меню «Свойства УО», используя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для этого правую клавишу мыши.  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</w:t>
      </w:r>
      <w:r>
        <w:rPr>
          <w:rFonts w:ascii="Arial" w:hAnsi="Arial"/>
          <w:b/>
          <w:i/>
          <w:sz w:val="20"/>
          <w:u w:val="single"/>
        </w:rPr>
        <w:t xml:space="preserve">ВНИМАНИЕ    </w:t>
      </w:r>
      <w:r>
        <w:rPr>
          <w:rFonts w:ascii="Arial" w:hAnsi="Arial"/>
          <w:sz w:val="20"/>
        </w:rPr>
        <w:t xml:space="preserve">  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Статус  «</w:t>
      </w:r>
      <w:r>
        <w:rPr>
          <w:rFonts w:ascii="Arial" w:hAnsi="Arial"/>
          <w:b/>
          <w:sz w:val="20"/>
        </w:rPr>
        <w:t>Вход …»</w:t>
      </w:r>
      <w:r>
        <w:rPr>
          <w:rFonts w:ascii="Arial" w:hAnsi="Arial"/>
          <w:sz w:val="20"/>
        </w:rPr>
        <w:t xml:space="preserve">  может иметь только первый шлейф УОО, БО.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В режиме конфигурации (с установленной перемычкой "Сброс") на линии может 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н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ходится только одно устройство.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Переконфигурация основных параметров УО (шлейфов и прав хозорганов)  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произв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 xml:space="preserve">дится </w:t>
      </w:r>
      <w:r>
        <w:rPr>
          <w:rFonts w:ascii="Arial" w:hAnsi="Arial"/>
          <w:sz w:val="20"/>
        </w:rPr>
        <w:t xml:space="preserve">только с установленной перемычкой "Сброс" (снятой съемной крышкой 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для Примы 3А). 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</w:p>
    <w:p w:rsidR="00000000" w:rsidRDefault="006429F3">
      <w:pPr>
        <w:ind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20. После ввода данных по УО его необходимо  подключить к системе. Для этого в окне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команды выберите строку “Подключить объект на заданном</w:t>
      </w:r>
      <w:r>
        <w:rPr>
          <w:rFonts w:ascii="Arial" w:hAnsi="Arial"/>
          <w:sz w:val="20"/>
        </w:rPr>
        <w:t xml:space="preserve"> адресе”  и нажмите кнопку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“</w:t>
      </w:r>
      <w:r>
        <w:rPr>
          <w:rFonts w:ascii="Arial" w:hAnsi="Arial"/>
          <w:b/>
          <w:sz w:val="20"/>
        </w:rPr>
        <w:t>П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z w:val="20"/>
        </w:rPr>
        <w:t>слать</w:t>
      </w:r>
      <w:r>
        <w:rPr>
          <w:rFonts w:ascii="Arial" w:hAnsi="Arial"/>
          <w:sz w:val="20"/>
        </w:rPr>
        <w:t xml:space="preserve">” При подключении УО  лента событий пополнится сообщениями о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подключении ус</w:t>
      </w:r>
      <w:r>
        <w:rPr>
          <w:rFonts w:ascii="Arial" w:hAnsi="Arial"/>
          <w:sz w:val="20"/>
        </w:rPr>
        <w:t>т</w:t>
      </w:r>
      <w:r>
        <w:rPr>
          <w:rFonts w:ascii="Arial" w:hAnsi="Arial"/>
          <w:sz w:val="20"/>
        </w:rPr>
        <w:t xml:space="preserve">ройства и о смене его ключа шифрации.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21. После подключения устройства необходимо передать ему статусы шлейфов, для  этого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>щелкните на кнопке “</w:t>
      </w:r>
      <w:r>
        <w:rPr>
          <w:rFonts w:ascii="Arial" w:hAnsi="Arial"/>
          <w:b/>
          <w:sz w:val="20"/>
        </w:rPr>
        <w:t>Установить всех</w:t>
      </w:r>
      <w:r>
        <w:rPr>
          <w:rFonts w:ascii="Arial" w:hAnsi="Arial"/>
          <w:sz w:val="20"/>
        </w:rPr>
        <w:t>” в панели шлейфов.</w:t>
      </w:r>
    </w:p>
    <w:p w:rsidR="00000000" w:rsidRDefault="006429F3">
      <w:pPr>
        <w:ind w:left="72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 успешной операции  реальные значения статусов шлейфов (текст справа от окна ст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туса шлейфа)  станут равными  выбранным  статусом  шлейфов.</w:t>
      </w:r>
    </w:p>
    <w:p w:rsidR="00000000" w:rsidRDefault="006429F3">
      <w:pPr>
        <w:ind w:left="72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22. После подключения устройства необходимо передать ему </w:t>
      </w:r>
      <w:r>
        <w:rPr>
          <w:rFonts w:ascii="Arial" w:hAnsi="Arial"/>
          <w:sz w:val="20"/>
        </w:rPr>
        <w:t>права Хозорганов,  для  эт</w:t>
      </w:r>
      <w:r>
        <w:rPr>
          <w:rFonts w:ascii="Arial" w:hAnsi="Arial"/>
          <w:sz w:val="20"/>
        </w:rPr>
        <w:t>о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го  щелкните на кнопке “</w:t>
      </w:r>
      <w:r>
        <w:rPr>
          <w:rFonts w:ascii="Arial" w:hAnsi="Arial"/>
          <w:b/>
          <w:sz w:val="20"/>
        </w:rPr>
        <w:t>Установить всех</w:t>
      </w:r>
      <w:r>
        <w:rPr>
          <w:rFonts w:ascii="Arial" w:hAnsi="Arial"/>
          <w:sz w:val="20"/>
        </w:rPr>
        <w:t>” в панели хозорганов. При успешной опер</w:t>
      </w:r>
      <w:r>
        <w:rPr>
          <w:rFonts w:ascii="Arial" w:hAnsi="Arial"/>
          <w:sz w:val="20"/>
        </w:rPr>
        <w:t>а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ции  р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альные значения прав хозорганов будут подсвечены в таблице зеленым цветом.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23. Для нормальной работы АРМа Оператора каждому шле</w:t>
      </w:r>
      <w:r>
        <w:rPr>
          <w:rFonts w:ascii="Arial" w:hAnsi="Arial"/>
          <w:sz w:val="20"/>
        </w:rPr>
        <w:t xml:space="preserve">йфу УО присоедините карточку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о</w:t>
      </w:r>
      <w:r>
        <w:rPr>
          <w:rFonts w:ascii="Arial" w:hAnsi="Arial"/>
          <w:sz w:val="20"/>
        </w:rPr>
        <w:t>х</w:t>
      </w:r>
      <w:r>
        <w:rPr>
          <w:rFonts w:ascii="Arial" w:hAnsi="Arial"/>
          <w:sz w:val="20"/>
        </w:rPr>
        <w:t xml:space="preserve">раняемого объекта созданную в программе </w:t>
      </w:r>
      <w:r>
        <w:rPr>
          <w:rFonts w:ascii="Arial" w:hAnsi="Arial"/>
          <w:b/>
          <w:sz w:val="20"/>
        </w:rPr>
        <w:t>Договора</w:t>
      </w:r>
    </w:p>
    <w:p w:rsidR="00000000" w:rsidRDefault="006429F3">
      <w:pPr>
        <w:ind w:left="720" w:right="35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</w:t>
      </w:r>
      <w:r>
        <w:rPr>
          <w:rFonts w:ascii="Arial" w:hAnsi="Arial"/>
          <w:sz w:val="20"/>
        </w:rPr>
        <w:t>см.Договора</w:t>
      </w:r>
      <w:r>
        <w:rPr>
          <w:rFonts w:ascii="Arial" w:hAnsi="Arial"/>
          <w:b/>
          <w:sz w:val="20"/>
        </w:rPr>
        <w:t xml:space="preserve">).  </w:t>
      </w:r>
    </w:p>
    <w:p w:rsidR="00000000" w:rsidRDefault="006429F3">
      <w:pPr>
        <w:ind w:left="720" w:right="355"/>
        <w:jc w:val="both"/>
        <w:rPr>
          <w:rFonts w:ascii="Arial" w:hAnsi="Arial"/>
          <w:b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24. По окончанию операции подключения и конфигурации УО необходимо нажать кнопку 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“И</w:t>
      </w:r>
      <w:r>
        <w:rPr>
          <w:rFonts w:ascii="Arial" w:hAnsi="Arial"/>
          <w:sz w:val="20"/>
        </w:rPr>
        <w:t>з</w:t>
      </w:r>
      <w:r>
        <w:rPr>
          <w:rFonts w:ascii="Arial" w:hAnsi="Arial"/>
          <w:sz w:val="20"/>
        </w:rPr>
        <w:t>менить”.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25. Поле завершения конфигурации надо снять  перем</w:t>
      </w:r>
      <w:r>
        <w:rPr>
          <w:rFonts w:ascii="Arial" w:hAnsi="Arial"/>
          <w:sz w:val="20"/>
        </w:rPr>
        <w:t>ычку инсталлирования с УО (В  Пр</w:t>
      </w:r>
      <w:r>
        <w:rPr>
          <w:rFonts w:ascii="Arial" w:hAnsi="Arial"/>
          <w:sz w:val="20"/>
        </w:rPr>
        <w:t>и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ме 3А  - закрыть съемную крышку).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</w:p>
    <w:p w:rsidR="00000000" w:rsidRDefault="006429F3">
      <w:pPr>
        <w:ind w:right="355"/>
        <w:jc w:val="both"/>
        <w:rPr>
          <w:rFonts w:ascii="Arial" w:hAnsi="Arial"/>
          <w:b/>
          <w:sz w:val="20"/>
        </w:rPr>
      </w:pPr>
    </w:p>
    <w:p w:rsidR="00000000" w:rsidRDefault="006429F3">
      <w:pPr>
        <w:ind w:right="3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10. Работа с системой.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Теперь, когда система сконфигурирована, Вы можете работать со всеми программами комплекта ПО.</w:t>
      </w: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 мере накопления событий в системе Вы можете опробовать “Ген</w:t>
      </w:r>
      <w:r>
        <w:rPr>
          <w:rFonts w:ascii="Arial" w:hAnsi="Arial"/>
          <w:sz w:val="20"/>
        </w:rPr>
        <w:t>ератор отчетов”.</w:t>
      </w:r>
    </w:p>
    <w:p w:rsidR="00000000" w:rsidRDefault="006429F3">
      <w:pPr>
        <w:ind w:right="355"/>
        <w:jc w:val="both"/>
        <w:rPr>
          <w:rFonts w:ascii="Arial" w:hAnsi="Arial"/>
          <w:sz w:val="20"/>
        </w:rPr>
      </w:pPr>
    </w:p>
    <w:p w:rsidR="00000000" w:rsidRDefault="006429F3">
      <w:pPr>
        <w:ind w:left="360" w:right="355"/>
        <w:jc w:val="both"/>
        <w:rPr>
          <w:rFonts w:ascii="Arial" w:hAnsi="Arial"/>
          <w:sz w:val="20"/>
        </w:rPr>
      </w:pPr>
    </w:p>
    <w:p w:rsidR="006429F3" w:rsidRDefault="006429F3">
      <w:pPr>
        <w:ind w:right="355"/>
        <w:jc w:val="both"/>
        <w:rPr>
          <w:rFonts w:ascii="Arial" w:hAnsi="Arial"/>
          <w:sz w:val="20"/>
        </w:rPr>
      </w:pPr>
    </w:p>
    <w:sectPr w:rsidR="0064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00C"/>
    <w:multiLevelType w:val="hybridMultilevel"/>
    <w:tmpl w:val="F8ECFD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53114"/>
    <w:multiLevelType w:val="hybridMultilevel"/>
    <w:tmpl w:val="6C6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7514D"/>
    <w:multiLevelType w:val="hybridMultilevel"/>
    <w:tmpl w:val="8F74D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B56C2"/>
    <w:multiLevelType w:val="hybridMultilevel"/>
    <w:tmpl w:val="79040A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AEB5787"/>
    <w:multiLevelType w:val="hybridMultilevel"/>
    <w:tmpl w:val="313E602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30073703"/>
    <w:multiLevelType w:val="hybridMultilevel"/>
    <w:tmpl w:val="6AD0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10C55"/>
    <w:multiLevelType w:val="hybridMultilevel"/>
    <w:tmpl w:val="772C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D2B0A"/>
    <w:multiLevelType w:val="hybridMultilevel"/>
    <w:tmpl w:val="52366F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362E8"/>
    <w:multiLevelType w:val="hybridMultilevel"/>
    <w:tmpl w:val="7952B7C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B9D4E10"/>
    <w:multiLevelType w:val="multilevel"/>
    <w:tmpl w:val="BEE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4BC5E3B"/>
    <w:multiLevelType w:val="hybridMultilevel"/>
    <w:tmpl w:val="8B90A616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11">
    <w:nsid w:val="74F05A50"/>
    <w:multiLevelType w:val="hybridMultilevel"/>
    <w:tmpl w:val="15129E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6433D8C"/>
    <w:multiLevelType w:val="hybridMultilevel"/>
    <w:tmpl w:val="A5B6C1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0A1C76"/>
    <w:multiLevelType w:val="hybridMultilevel"/>
    <w:tmpl w:val="039EFB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651EEC"/>
    <w:multiLevelType w:val="hybridMultilevel"/>
    <w:tmpl w:val="D166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noPunctuationKerning/>
  <w:characterSpacingControl w:val="doNotCompress"/>
  <w:compat/>
  <w:rsids>
    <w:rsidRoot w:val="000C3CB3"/>
    <w:rsid w:val="000C3CB3"/>
    <w:rsid w:val="0064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semiHidden/>
    <w:pPr>
      <w:ind w:left="708"/>
      <w:jc w:val="both"/>
    </w:pPr>
    <w:rPr>
      <w:rFonts w:ascii="Arial" w:hAnsi="Arial" w:cs="Arial"/>
      <w:sz w:val="20"/>
    </w:rPr>
  </w:style>
  <w:style w:type="paragraph" w:styleId="3">
    <w:name w:val="Body Text Indent 3"/>
    <w:basedOn w:val="a"/>
    <w:semiHidden/>
    <w:pPr>
      <w:ind w:left="708"/>
    </w:pPr>
    <w:rPr>
      <w:rFonts w:ascii="Arial" w:hAnsi="Arial" w:cs="Arial"/>
      <w:sz w:val="20"/>
    </w:rPr>
  </w:style>
  <w:style w:type="paragraph" w:styleId="a4">
    <w:name w:val="Block Text"/>
    <w:basedOn w:val="a"/>
    <w:semiHidden/>
    <w:pPr>
      <w:ind w:left="720" w:right="355" w:hanging="360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5008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СКУД “Кронверк”</vt:lpstr>
    </vt:vector>
  </TitlesOfParts>
  <Company>?</Company>
  <LinksUpToDate>false</LinksUpToDate>
  <CharactersWithSpaces>33490</CharactersWithSpaces>
  <SharedDoc>false</SharedDoc>
  <HLinks>
    <vt:vector size="18" baseType="variant">
      <vt:variant>
        <vt:i4>71565354</vt:i4>
      </vt:variant>
      <vt:variant>
        <vt:i4>5020</vt:i4>
      </vt:variant>
      <vt:variant>
        <vt:i4>1025</vt:i4>
      </vt:variant>
      <vt:variant>
        <vt:i4>1</vt:i4>
      </vt:variant>
      <vt:variant>
        <vt:lpwstr>BMP\Схема ПО.bmp</vt:lpwstr>
      </vt:variant>
      <vt:variant>
        <vt:lpwstr/>
      </vt:variant>
      <vt:variant>
        <vt:i4>2621475</vt:i4>
      </vt:variant>
      <vt:variant>
        <vt:i4>29268</vt:i4>
      </vt:variant>
      <vt:variant>
        <vt:i4>1026</vt:i4>
      </vt:variant>
      <vt:variant>
        <vt:i4>1</vt:i4>
      </vt:variant>
      <vt:variant>
        <vt:lpwstr>BMP\Конфигуратор.bmp</vt:lpwstr>
      </vt:variant>
      <vt:variant>
        <vt:lpwstr/>
      </vt:variant>
      <vt:variant>
        <vt:i4>7798832</vt:i4>
      </vt:variant>
      <vt:variant>
        <vt:i4>29452</vt:i4>
      </vt:variant>
      <vt:variant>
        <vt:i4>1027</vt:i4>
      </vt:variant>
      <vt:variant>
        <vt:i4>1</vt:i4>
      </vt:variant>
      <vt:variant>
        <vt:lpwstr>BMP\_plus.bmp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СКУД “Кронверк”</dc:title>
  <dc:creator>BB</dc:creator>
  <cp:lastModifiedBy>Koteyko</cp:lastModifiedBy>
  <cp:revision>2</cp:revision>
  <cp:lastPrinted>2002-03-04T16:19:00Z</cp:lastPrinted>
  <dcterms:created xsi:type="dcterms:W3CDTF">2015-12-25T12:25:00Z</dcterms:created>
  <dcterms:modified xsi:type="dcterms:W3CDTF">2015-12-25T12:25:00Z</dcterms:modified>
</cp:coreProperties>
</file>